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F0026" w14:textId="77777777" w:rsidR="00FA234D" w:rsidRDefault="00FA234D" w:rsidP="007E4F64">
      <w:pPr>
        <w:jc w:val="center"/>
        <w:rPr>
          <w:rFonts w:ascii="Arial" w:hAnsi="Arial" w:cs="Arial"/>
          <w:b/>
        </w:rPr>
      </w:pPr>
    </w:p>
    <w:p w14:paraId="4F11C75D" w14:textId="77777777" w:rsidR="00FA234D" w:rsidRDefault="00FA234D" w:rsidP="007E4F64">
      <w:pPr>
        <w:jc w:val="center"/>
        <w:rPr>
          <w:rFonts w:ascii="Arial" w:hAnsi="Arial" w:cs="Arial"/>
          <w:b/>
        </w:rPr>
      </w:pPr>
    </w:p>
    <w:p w14:paraId="1C53C744" w14:textId="77777777" w:rsidR="00FA234D" w:rsidRDefault="00FA234D" w:rsidP="007E4F64">
      <w:pPr>
        <w:jc w:val="center"/>
        <w:rPr>
          <w:rFonts w:ascii="Arial" w:hAnsi="Arial" w:cs="Arial"/>
          <w:b/>
        </w:rPr>
      </w:pPr>
    </w:p>
    <w:p w14:paraId="6859501B" w14:textId="77777777" w:rsidR="00FA234D" w:rsidRDefault="00FA234D" w:rsidP="007E4F64">
      <w:pPr>
        <w:jc w:val="center"/>
        <w:rPr>
          <w:rFonts w:ascii="Arial" w:hAnsi="Arial" w:cs="Arial"/>
          <w:b/>
        </w:rPr>
      </w:pPr>
    </w:p>
    <w:p w14:paraId="03C3CCF5" w14:textId="77777777" w:rsidR="00FA234D" w:rsidRDefault="00FA234D" w:rsidP="007E4F64">
      <w:pPr>
        <w:jc w:val="center"/>
        <w:rPr>
          <w:rFonts w:ascii="Arial" w:hAnsi="Arial" w:cs="Arial"/>
          <w:b/>
        </w:rPr>
      </w:pPr>
    </w:p>
    <w:p w14:paraId="08DC8E57" w14:textId="72F048D8" w:rsidR="009D1202" w:rsidRPr="00FA234D" w:rsidRDefault="00482462" w:rsidP="007E4F64">
      <w:pPr>
        <w:jc w:val="center"/>
        <w:rPr>
          <w:rFonts w:ascii="Arial" w:hAnsi="Arial" w:cs="Arial"/>
          <w:b/>
        </w:rPr>
      </w:pPr>
      <w:r w:rsidRPr="00FA234D">
        <w:rPr>
          <w:rFonts w:ascii="Arial" w:hAnsi="Arial" w:cs="Arial"/>
          <w:b/>
        </w:rPr>
        <w:t>SUPPLEMENTARY</w:t>
      </w:r>
      <w:r w:rsidR="009D1202" w:rsidRPr="00FA234D">
        <w:rPr>
          <w:rFonts w:ascii="Arial" w:hAnsi="Arial" w:cs="Arial"/>
          <w:b/>
        </w:rPr>
        <w:t xml:space="preserve"> </w:t>
      </w:r>
      <w:r w:rsidR="008D292F">
        <w:rPr>
          <w:rFonts w:ascii="Arial" w:hAnsi="Arial" w:cs="Arial"/>
          <w:b/>
        </w:rPr>
        <w:t>MATERIAL</w:t>
      </w:r>
      <w:r w:rsidR="009D1202" w:rsidRPr="00FA234D">
        <w:rPr>
          <w:rFonts w:ascii="Arial" w:hAnsi="Arial" w:cs="Arial"/>
          <w:b/>
        </w:rPr>
        <w:t xml:space="preserve"> FOR</w:t>
      </w:r>
      <w:r w:rsidR="00FA234D">
        <w:rPr>
          <w:rFonts w:ascii="Arial" w:hAnsi="Arial" w:cs="Arial"/>
          <w:b/>
        </w:rPr>
        <w:t>:</w:t>
      </w:r>
    </w:p>
    <w:p w14:paraId="2B5B0C07" w14:textId="478A299F" w:rsidR="00FA234D" w:rsidRDefault="00FA234D" w:rsidP="007E4F64">
      <w:pPr>
        <w:jc w:val="center"/>
        <w:rPr>
          <w:rFonts w:ascii="Arial" w:hAnsi="Arial" w:cs="Arial"/>
        </w:rPr>
      </w:pPr>
    </w:p>
    <w:p w14:paraId="1A6B8591" w14:textId="29EFC61F" w:rsidR="00FA234D" w:rsidRDefault="00FA234D" w:rsidP="007E4F64">
      <w:pPr>
        <w:jc w:val="center"/>
        <w:rPr>
          <w:rFonts w:ascii="Arial" w:hAnsi="Arial" w:cs="Arial"/>
        </w:rPr>
      </w:pPr>
    </w:p>
    <w:p w14:paraId="6E9060CF" w14:textId="33DEE554" w:rsidR="00FA234D" w:rsidRDefault="00FA234D" w:rsidP="007E4F64">
      <w:pPr>
        <w:jc w:val="center"/>
        <w:rPr>
          <w:rFonts w:ascii="Arial" w:hAnsi="Arial" w:cs="Arial"/>
        </w:rPr>
      </w:pPr>
    </w:p>
    <w:p w14:paraId="0910925F" w14:textId="5BCC0B98" w:rsidR="00FA234D" w:rsidRDefault="00FA234D" w:rsidP="007E4F64">
      <w:pPr>
        <w:jc w:val="center"/>
        <w:rPr>
          <w:rFonts w:ascii="Arial" w:hAnsi="Arial" w:cs="Arial"/>
        </w:rPr>
      </w:pPr>
    </w:p>
    <w:p w14:paraId="3DE5B231" w14:textId="77777777" w:rsidR="00FA234D" w:rsidRPr="00FA234D" w:rsidRDefault="00FA234D" w:rsidP="007E4F64">
      <w:pPr>
        <w:jc w:val="center"/>
        <w:rPr>
          <w:rFonts w:ascii="Arial" w:hAnsi="Arial" w:cs="Arial"/>
        </w:rPr>
      </w:pPr>
    </w:p>
    <w:p w14:paraId="14BD0121" w14:textId="4AEED5BA" w:rsidR="00FA234D" w:rsidRPr="00FA234D" w:rsidRDefault="00FA234D" w:rsidP="00FA234D">
      <w:pPr>
        <w:spacing w:after="0" w:line="360" w:lineRule="auto"/>
        <w:jc w:val="center"/>
        <w:rPr>
          <w:rFonts w:ascii="Arial" w:hAnsi="Arial" w:cs="Arial"/>
          <w:b/>
        </w:rPr>
      </w:pPr>
      <w:r w:rsidRPr="00FA234D">
        <w:rPr>
          <w:rFonts w:ascii="Arial" w:hAnsi="Arial" w:cs="Arial"/>
          <w:b/>
        </w:rPr>
        <w:t>CRYSTAL CHEMISTRY OF THE SERANDITE-SCHIZOLITE-PECTOLITE SERIES</w:t>
      </w:r>
    </w:p>
    <w:p w14:paraId="75F36029" w14:textId="77777777" w:rsidR="00FA234D" w:rsidRPr="00FA234D" w:rsidRDefault="00FA234D" w:rsidP="007E4F64">
      <w:pPr>
        <w:jc w:val="center"/>
        <w:rPr>
          <w:rFonts w:ascii="Arial" w:hAnsi="Arial" w:cs="Arial"/>
        </w:rPr>
      </w:pPr>
    </w:p>
    <w:p w14:paraId="50242319" w14:textId="3185491A" w:rsidR="009D1202" w:rsidRPr="00CE4420" w:rsidRDefault="009D1202" w:rsidP="007E4F64">
      <w:pPr>
        <w:jc w:val="center"/>
        <w:rPr>
          <w:rFonts w:ascii="Arial" w:hAnsi="Arial" w:cs="Arial"/>
          <w:lang w:val="fr-CA"/>
        </w:rPr>
      </w:pPr>
      <w:r w:rsidRPr="00CE4420">
        <w:rPr>
          <w:rFonts w:ascii="Arial" w:hAnsi="Arial" w:cs="Arial"/>
          <w:lang w:val="fr-CA"/>
        </w:rPr>
        <w:t xml:space="preserve">Lussier, </w:t>
      </w:r>
      <w:proofErr w:type="spellStart"/>
      <w:r w:rsidRPr="00CE4420">
        <w:rPr>
          <w:rFonts w:ascii="Arial" w:hAnsi="Arial" w:cs="Arial"/>
          <w:lang w:val="fr-CA"/>
        </w:rPr>
        <w:t>A.J</w:t>
      </w:r>
      <w:proofErr w:type="spellEnd"/>
      <w:r w:rsidRPr="00CE4420">
        <w:rPr>
          <w:rFonts w:ascii="Arial" w:hAnsi="Arial" w:cs="Arial"/>
          <w:lang w:val="fr-CA"/>
        </w:rPr>
        <w:t xml:space="preserve">., Grice, </w:t>
      </w:r>
      <w:proofErr w:type="spellStart"/>
      <w:r w:rsidRPr="00CE4420">
        <w:rPr>
          <w:rFonts w:ascii="Arial" w:hAnsi="Arial" w:cs="Arial"/>
          <w:lang w:val="fr-CA"/>
        </w:rPr>
        <w:t>J.D</w:t>
      </w:r>
      <w:proofErr w:type="spellEnd"/>
      <w:r w:rsidRPr="00CE4420">
        <w:rPr>
          <w:rFonts w:ascii="Arial" w:hAnsi="Arial" w:cs="Arial"/>
          <w:lang w:val="fr-CA"/>
        </w:rPr>
        <w:t xml:space="preserve">., Friis, H. </w:t>
      </w:r>
      <w:r w:rsidR="0092229D" w:rsidRPr="00CE4420">
        <w:rPr>
          <w:rFonts w:ascii="Arial" w:hAnsi="Arial" w:cs="Arial"/>
          <w:lang w:val="fr-CA"/>
        </w:rPr>
        <w:t>&amp;</w:t>
      </w:r>
      <w:r w:rsidRPr="00CE4420">
        <w:rPr>
          <w:rFonts w:ascii="Arial" w:hAnsi="Arial" w:cs="Arial"/>
          <w:lang w:val="fr-CA"/>
        </w:rPr>
        <w:t xml:space="preserve"> Poirier, G</w:t>
      </w:r>
      <w:r w:rsidR="008B5D94" w:rsidRPr="00CE4420">
        <w:rPr>
          <w:rFonts w:ascii="Arial" w:hAnsi="Arial" w:cs="Arial"/>
          <w:lang w:val="fr-CA"/>
        </w:rPr>
        <w:t>. G.</w:t>
      </w:r>
    </w:p>
    <w:p w14:paraId="656A976E" w14:textId="77777777" w:rsidR="008B5D94" w:rsidRPr="00CE4420" w:rsidRDefault="008B5D94">
      <w:pPr>
        <w:rPr>
          <w:rFonts w:ascii="Arial" w:hAnsi="Arial" w:cs="Arial"/>
          <w:lang w:val="fr-CA"/>
        </w:rPr>
      </w:pPr>
    </w:p>
    <w:p w14:paraId="43DCD7AE" w14:textId="77777777" w:rsidR="009D1202" w:rsidRPr="00CE4420" w:rsidRDefault="009D1202">
      <w:pPr>
        <w:rPr>
          <w:rFonts w:ascii="Arial" w:hAnsi="Arial" w:cs="Arial"/>
          <w:lang w:val="fr-CA"/>
        </w:rPr>
      </w:pPr>
    </w:p>
    <w:p w14:paraId="7878CAF2" w14:textId="4D0E97A8" w:rsidR="009D1202" w:rsidRPr="00CE4420" w:rsidRDefault="009D1202">
      <w:pPr>
        <w:rPr>
          <w:rFonts w:ascii="Arial" w:hAnsi="Arial" w:cs="Arial"/>
          <w:lang w:val="fr-CA"/>
        </w:rPr>
        <w:sectPr w:rsidR="009D1202" w:rsidRPr="00CE4420" w:rsidSect="009D1202">
          <w:footerReference w:type="default" r:id="rId10"/>
          <w:pgSz w:w="12240" w:h="15840"/>
          <w:pgMar w:top="1440" w:right="810" w:bottom="1440" w:left="1440" w:header="708" w:footer="708" w:gutter="0"/>
          <w:cols w:space="708"/>
          <w:docGrid w:linePitch="360"/>
        </w:sectPr>
      </w:pPr>
    </w:p>
    <w:p w14:paraId="60CD4C83" w14:textId="77777777" w:rsidR="00595AAD" w:rsidRPr="00395A1E" w:rsidRDefault="00595AAD">
      <w:pPr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595AAD" w:rsidRPr="00FA234D" w14:paraId="764726CA" w14:textId="77777777" w:rsidTr="008E65D1">
        <w:trPr>
          <w:jc w:val="center"/>
        </w:trPr>
        <w:tc>
          <w:tcPr>
            <w:tcW w:w="91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891DC1" w14:textId="078C2A15" w:rsidR="00595AAD" w:rsidRPr="00FA234D" w:rsidRDefault="00595AAD" w:rsidP="00595AAD">
            <w:pPr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 w:rsidRPr="00FA234D">
              <w:rPr>
                <w:rFonts w:ascii="Arial" w:hAnsi="Arial" w:cs="Arial"/>
              </w:rPr>
              <w:t>TABLE S</w:t>
            </w:r>
            <w:r w:rsidR="003B64E3">
              <w:rPr>
                <w:rFonts w:ascii="Arial" w:hAnsi="Arial" w:cs="Arial"/>
              </w:rPr>
              <w:t>1</w:t>
            </w:r>
            <w:r w:rsidR="00C05D73">
              <w:rPr>
                <w:rFonts w:ascii="Arial" w:hAnsi="Arial" w:cs="Arial"/>
              </w:rPr>
              <w:t>.</w:t>
            </w:r>
            <w:r w:rsidR="00FA234D">
              <w:rPr>
                <w:rFonts w:ascii="Arial" w:hAnsi="Arial" w:cs="Arial"/>
              </w:rPr>
              <w:t xml:space="preserve"> </w:t>
            </w:r>
            <w:r w:rsidRPr="00FA234D">
              <w:rPr>
                <w:rFonts w:ascii="Arial" w:hAnsi="Arial" w:cs="Arial"/>
              </w:rPr>
              <w:t xml:space="preserve"> </w:t>
            </w:r>
            <w:r w:rsidR="00B23109">
              <w:rPr>
                <w:rFonts w:ascii="Arial" w:hAnsi="Arial" w:cs="Arial"/>
              </w:rPr>
              <w:t>CALCULATED</w:t>
            </w:r>
            <w:r w:rsidRPr="00FA234D">
              <w:rPr>
                <w:rFonts w:ascii="Arial" w:hAnsi="Arial" w:cs="Arial"/>
              </w:rPr>
              <w:t xml:space="preserve"> THERMODYNAMIC PARAMETERS FOR SERANDITE-PECTOLITE SOLID SOLUTION SERIES (</w:t>
            </w:r>
            <w:r w:rsidRPr="00FA234D">
              <w:rPr>
                <w:rFonts w:ascii="Arial" w:hAnsi="Arial" w:cs="Arial"/>
                <w:i/>
                <w:iCs/>
              </w:rPr>
              <w:t xml:space="preserve">K </w:t>
            </w:r>
            <w:r w:rsidRPr="00FA234D">
              <w:rPr>
                <w:rFonts w:ascii="Arial" w:hAnsi="Arial" w:cs="Arial"/>
              </w:rPr>
              <w:t>= 20</w:t>
            </w:r>
            <w:r w:rsidR="004F42D3">
              <w:rPr>
                <w:rFonts w:ascii="Arial" w:hAnsi="Arial" w:cs="Arial"/>
              </w:rPr>
              <w:t>.0(5)</w:t>
            </w:r>
            <w:r w:rsidRPr="00FA234D">
              <w:rPr>
                <w:rFonts w:ascii="Arial" w:hAnsi="Arial" w:cs="Arial"/>
              </w:rPr>
              <w:t xml:space="preserve">), AS IN </w:t>
            </w:r>
            <w:proofErr w:type="spellStart"/>
            <w:r w:rsidRPr="00FA234D">
              <w:rPr>
                <w:rFonts w:ascii="Arial" w:hAnsi="Arial" w:cs="Arial"/>
              </w:rPr>
              <w:t>NAVROTSKY</w:t>
            </w:r>
            <w:proofErr w:type="spellEnd"/>
            <w:r w:rsidRPr="00FA234D">
              <w:rPr>
                <w:rFonts w:ascii="Arial" w:hAnsi="Arial" w:cs="Arial"/>
              </w:rPr>
              <w:t xml:space="preserve"> (1971)</w:t>
            </w:r>
          </w:p>
        </w:tc>
      </w:tr>
      <w:tr w:rsidR="0005248F" w:rsidRPr="00FA234D" w14:paraId="05E6554D" w14:textId="77777777" w:rsidTr="008E65D1">
        <w:trPr>
          <w:jc w:val="center"/>
        </w:trPr>
        <w:tc>
          <w:tcPr>
            <w:tcW w:w="114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F2235AB" w14:textId="77777777" w:rsidR="0005248F" w:rsidRPr="00FA234D" w:rsidRDefault="0005248F" w:rsidP="002E2B8E">
            <w:pPr>
              <w:jc w:val="center"/>
              <w:rPr>
                <w:rFonts w:ascii="Arial" w:hAnsi="Arial" w:cs="Arial"/>
              </w:rPr>
            </w:pPr>
            <w:r w:rsidRPr="00FA234D">
              <w:rPr>
                <w:rFonts w:ascii="Arial" w:hAnsi="Arial" w:cs="Arial"/>
                <w:color w:val="000000"/>
              </w:rPr>
              <w:t>∑Mn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E719619" w14:textId="77777777" w:rsidR="0005248F" w:rsidRPr="00FA234D" w:rsidRDefault="0005248F" w:rsidP="002E2B8E">
            <w:pPr>
              <w:jc w:val="center"/>
              <w:rPr>
                <w:rFonts w:ascii="Arial" w:hAnsi="Arial" w:cs="Arial"/>
              </w:rPr>
            </w:pPr>
            <w:r w:rsidRPr="00FA234D">
              <w:rPr>
                <w:rFonts w:ascii="Arial" w:hAnsi="Arial" w:cs="Arial"/>
                <w:color w:val="000000"/>
              </w:rPr>
              <w:t>∑Ca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69800AB" w14:textId="77777777" w:rsidR="0005248F" w:rsidRPr="00FA234D" w:rsidRDefault="0005248F" w:rsidP="002E2B8E">
            <w:pPr>
              <w:jc w:val="center"/>
              <w:rPr>
                <w:rFonts w:ascii="Arial" w:hAnsi="Arial" w:cs="Arial"/>
              </w:rPr>
            </w:pPr>
            <w:r w:rsidRPr="00FA234D">
              <w:rPr>
                <w:rFonts w:ascii="Arial" w:hAnsi="Arial" w:cs="Arial"/>
                <w:i/>
                <w:iCs/>
                <w:color w:val="000000"/>
              </w:rPr>
              <w:t>N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05E73D1" w14:textId="790D338F" w:rsidR="0005248F" w:rsidRPr="00FA234D" w:rsidRDefault="0005248F" w:rsidP="002E2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X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8DEEA4" w14:textId="77777777" w:rsidR="0005248F" w:rsidRPr="00FA234D" w:rsidRDefault="0005248F" w:rsidP="002E2B8E">
            <w:pPr>
              <w:jc w:val="center"/>
              <w:rPr>
                <w:rFonts w:ascii="Arial" w:hAnsi="Arial" w:cs="Arial"/>
              </w:rPr>
            </w:pPr>
            <w:proofErr w:type="spellStart"/>
            <w:r w:rsidRPr="00FA234D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a</w:t>
            </w:r>
            <w:r w:rsidRPr="00FA234D">
              <w:rPr>
                <w:rFonts w:ascii="Arial" w:hAnsi="Arial" w:cs="Arial"/>
                <w:color w:val="000000"/>
              </w:rPr>
              <w:t>ΔH</w:t>
            </w:r>
            <w:r w:rsidRPr="00FA234D">
              <w:rPr>
                <w:rFonts w:ascii="Arial" w:hAnsi="Arial" w:cs="Arial"/>
                <w:color w:val="000000"/>
                <w:vertAlign w:val="superscript"/>
              </w:rPr>
              <w:t>ex</w:t>
            </w:r>
            <w:proofErr w:type="spellEnd"/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0901FC" w14:textId="77777777" w:rsidR="0005248F" w:rsidRPr="00FA234D" w:rsidRDefault="0005248F" w:rsidP="002E2B8E">
            <w:pPr>
              <w:jc w:val="center"/>
              <w:rPr>
                <w:rFonts w:ascii="Arial" w:hAnsi="Arial" w:cs="Arial"/>
              </w:rPr>
            </w:pPr>
            <w:proofErr w:type="spellStart"/>
            <w:r w:rsidRPr="00FA234D">
              <w:rPr>
                <w:rFonts w:ascii="Arial" w:hAnsi="Arial" w:cs="Arial"/>
                <w:color w:val="000000"/>
              </w:rPr>
              <w:t>xΔH</w:t>
            </w:r>
            <w:proofErr w:type="spellEnd"/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69E1CC7" w14:textId="77777777" w:rsidR="0005248F" w:rsidRPr="00FA234D" w:rsidRDefault="0005248F" w:rsidP="002E2B8E">
            <w:pPr>
              <w:jc w:val="center"/>
              <w:rPr>
                <w:rFonts w:ascii="Arial" w:hAnsi="Arial" w:cs="Arial"/>
              </w:rPr>
            </w:pPr>
            <w:proofErr w:type="spellStart"/>
            <w:r w:rsidRPr="00FA234D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b</w:t>
            </w:r>
            <w:r w:rsidRPr="00FA234D">
              <w:rPr>
                <w:rFonts w:ascii="Arial" w:hAnsi="Arial" w:cs="Arial"/>
                <w:color w:val="000000"/>
              </w:rPr>
              <w:t>TΔS</w:t>
            </w:r>
            <w:r w:rsidRPr="00FA234D">
              <w:rPr>
                <w:rFonts w:ascii="Arial" w:hAnsi="Arial" w:cs="Arial"/>
                <w:color w:val="000000"/>
                <w:vertAlign w:val="superscript"/>
              </w:rPr>
              <w:t>ex</w:t>
            </w:r>
            <w:proofErr w:type="spellEnd"/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C2DE6D" w14:textId="77777777" w:rsidR="0005248F" w:rsidRPr="00FA234D" w:rsidRDefault="0005248F" w:rsidP="002E2B8E">
            <w:pPr>
              <w:jc w:val="center"/>
              <w:rPr>
                <w:rFonts w:ascii="Arial" w:hAnsi="Arial" w:cs="Arial"/>
              </w:rPr>
            </w:pPr>
            <w:proofErr w:type="spellStart"/>
            <w:r w:rsidRPr="00FA234D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c</w:t>
            </w:r>
            <w:r w:rsidRPr="00FA234D">
              <w:rPr>
                <w:rFonts w:ascii="Arial" w:hAnsi="Arial" w:cs="Arial"/>
                <w:color w:val="000000"/>
              </w:rPr>
              <w:t>ΔG</w:t>
            </w:r>
            <w:r w:rsidRPr="00FA234D">
              <w:rPr>
                <w:rFonts w:ascii="Arial" w:hAnsi="Arial" w:cs="Arial"/>
                <w:color w:val="000000"/>
                <w:vertAlign w:val="superscript"/>
              </w:rPr>
              <w:t>ex</w:t>
            </w:r>
            <w:proofErr w:type="spellEnd"/>
          </w:p>
        </w:tc>
      </w:tr>
      <w:tr w:rsidR="0005248F" w:rsidRPr="00FA234D" w14:paraId="78DBF566" w14:textId="77777777" w:rsidTr="008E65D1">
        <w:trPr>
          <w:jc w:val="center"/>
        </w:trPr>
        <w:tc>
          <w:tcPr>
            <w:tcW w:w="114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6DB0C8C" w14:textId="77777777" w:rsidR="0005248F" w:rsidRPr="00FA234D" w:rsidRDefault="0005248F" w:rsidP="000524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C7D3831" w14:textId="77777777" w:rsidR="0005248F" w:rsidRPr="00FA234D" w:rsidRDefault="0005248F" w:rsidP="000524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AE187C4" w14:textId="77777777" w:rsidR="0005248F" w:rsidRPr="00FA234D" w:rsidRDefault="0005248F" w:rsidP="0005248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9224D7C" w14:textId="77777777" w:rsidR="0005248F" w:rsidRPr="00FA234D" w:rsidRDefault="0005248F" w:rsidP="0005248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035B5F" w14:textId="35933300" w:rsidR="0005248F" w:rsidRPr="00D725B5" w:rsidRDefault="0005248F" w:rsidP="0005248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kc</w:t>
            </w:r>
            <w:r w:rsidRPr="00D725B5">
              <w:rPr>
                <w:rFonts w:ascii="Arial" w:hAnsi="Arial" w:cs="Arial"/>
                <w:iCs/>
                <w:color w:val="000000"/>
              </w:rPr>
              <w:t>al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FD536BD" w14:textId="6EA29FB8" w:rsidR="0005248F" w:rsidRPr="00FA234D" w:rsidRDefault="0005248F" w:rsidP="000524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kc</w:t>
            </w:r>
            <w:r w:rsidRPr="00D725B5">
              <w:rPr>
                <w:rFonts w:ascii="Arial" w:hAnsi="Arial" w:cs="Arial"/>
                <w:iCs/>
                <w:color w:val="000000"/>
              </w:rPr>
              <w:t>al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A1A15D" w14:textId="7C036F74" w:rsidR="0005248F" w:rsidRPr="00FA234D" w:rsidRDefault="0005248F" w:rsidP="0005248F">
            <w:pPr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>
              <w:rPr>
                <w:rFonts w:ascii="Arial" w:hAnsi="Arial" w:cs="Arial"/>
                <w:iCs/>
                <w:color w:val="000000"/>
              </w:rPr>
              <w:t>kc</w:t>
            </w:r>
            <w:r w:rsidRPr="00D725B5">
              <w:rPr>
                <w:rFonts w:ascii="Arial" w:hAnsi="Arial" w:cs="Arial"/>
                <w:iCs/>
                <w:color w:val="000000"/>
              </w:rPr>
              <w:t>al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B8492C" w14:textId="1E74FDD2" w:rsidR="0005248F" w:rsidRPr="00FA234D" w:rsidRDefault="0005248F" w:rsidP="0005248F">
            <w:pPr>
              <w:jc w:val="center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>
              <w:rPr>
                <w:rFonts w:ascii="Arial" w:hAnsi="Arial" w:cs="Arial"/>
                <w:iCs/>
                <w:color w:val="000000"/>
              </w:rPr>
              <w:t>kc</w:t>
            </w:r>
            <w:r w:rsidRPr="00D725B5">
              <w:rPr>
                <w:rFonts w:ascii="Arial" w:hAnsi="Arial" w:cs="Arial"/>
                <w:iCs/>
                <w:color w:val="000000"/>
              </w:rPr>
              <w:t>al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5248F" w:rsidRPr="00FA234D" w14:paraId="23BD97A6" w14:textId="77777777" w:rsidTr="008E65D1">
        <w:trPr>
          <w:trHeight w:val="290"/>
          <w:jc w:val="center"/>
        </w:trPr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31B73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0.10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0F8A0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1.90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ED0B0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0.050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8E379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0.04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B9CC1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-1.77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9856F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-0.08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0CDB0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-0.03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FB507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-0.05</w:t>
            </w:r>
          </w:p>
        </w:tc>
      </w:tr>
      <w:tr w:rsidR="0005248F" w:rsidRPr="00FA234D" w14:paraId="01775A10" w14:textId="77777777" w:rsidTr="0005248F">
        <w:trPr>
          <w:trHeight w:val="29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F711B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2DC52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1.75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B0284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0.125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C5BCB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A4C6B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-1.77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27E44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-0.19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29E90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-0.08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9EC6E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-0.12</w:t>
            </w:r>
          </w:p>
        </w:tc>
      </w:tr>
      <w:tr w:rsidR="0005248F" w:rsidRPr="00FA234D" w14:paraId="67FC290F" w14:textId="77777777" w:rsidTr="0005248F">
        <w:trPr>
          <w:trHeight w:val="29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6C717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0AECD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1.50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EAD90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0.250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544E8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138B9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-1.77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9CCC6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1B148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-0.16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AD99D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-0.21</w:t>
            </w:r>
          </w:p>
        </w:tc>
      </w:tr>
      <w:tr w:rsidR="0005248F" w:rsidRPr="00FA234D" w14:paraId="2746F707" w14:textId="77777777" w:rsidTr="0005248F">
        <w:trPr>
          <w:trHeight w:val="29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00089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16AAE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1.25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63FB2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0.375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66921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0.29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BEC2F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-1.77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08EB5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-0.51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F821A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-0.23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F232B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-0.28</w:t>
            </w:r>
          </w:p>
        </w:tc>
      </w:tr>
      <w:tr w:rsidR="0005248F" w:rsidRPr="00FA234D" w14:paraId="0A6484F5" w14:textId="77777777" w:rsidTr="0005248F">
        <w:trPr>
          <w:trHeight w:val="29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F8402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1.00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830F7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1.00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B77AF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B231B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E94EE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-1.77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44B4B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-0.56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97E7A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5B61B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-0.30</w:t>
            </w:r>
          </w:p>
        </w:tc>
      </w:tr>
      <w:tr w:rsidR="0005248F" w:rsidRPr="00FA234D" w14:paraId="5B485402" w14:textId="77777777" w:rsidTr="0005248F">
        <w:trPr>
          <w:trHeight w:val="29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D5CAE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1.25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96976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F9D13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0.625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9A723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0.29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DBD42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-1.77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27B1E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-0.51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A2E8D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-0.23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8AC57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-0.28</w:t>
            </w:r>
          </w:p>
        </w:tc>
      </w:tr>
      <w:tr w:rsidR="0005248F" w:rsidRPr="00FA234D" w14:paraId="214D620E" w14:textId="77777777" w:rsidTr="0005248F">
        <w:trPr>
          <w:trHeight w:val="29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BB669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1.50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179EB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EE072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0.750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563F8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90E91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-1.77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0929D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564E1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-0.16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BEF64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-0.21</w:t>
            </w:r>
          </w:p>
        </w:tc>
      </w:tr>
      <w:tr w:rsidR="0005248F" w:rsidRPr="00FA234D" w14:paraId="65291503" w14:textId="77777777" w:rsidTr="0005248F">
        <w:trPr>
          <w:trHeight w:val="29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77DDE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1.75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46BC5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707EF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0.875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82B79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89E04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-1.77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2F038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-0.19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67C59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-0.08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D1A4D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-0.12</w:t>
            </w:r>
          </w:p>
        </w:tc>
      </w:tr>
      <w:tr w:rsidR="0005248F" w:rsidRPr="00FA234D" w14:paraId="41BE3C80" w14:textId="77777777" w:rsidTr="00390A60">
        <w:trPr>
          <w:trHeight w:val="300"/>
          <w:jc w:val="center"/>
        </w:trPr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18072D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1.99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8D8498C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C8A77F7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0.995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294573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55A3D65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-1.77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1F225C1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19F43B1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5F4AA53" w14:textId="77777777" w:rsidR="0005248F" w:rsidRPr="00FA234D" w:rsidRDefault="0005248F" w:rsidP="0005248F">
            <w:pPr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-0.01</w:t>
            </w:r>
          </w:p>
        </w:tc>
      </w:tr>
      <w:tr w:rsidR="0005248F" w:rsidRPr="00FA234D" w14:paraId="460B59E1" w14:textId="77777777" w:rsidTr="00390A60">
        <w:trPr>
          <w:trHeight w:val="300"/>
          <w:jc w:val="center"/>
        </w:trPr>
        <w:tc>
          <w:tcPr>
            <w:tcW w:w="915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26C0BBE" w14:textId="076EB273" w:rsidR="0005248F" w:rsidRPr="00FA234D" w:rsidRDefault="0005248F" w:rsidP="0005248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a,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lang w:eastAsia="en-CA"/>
              </w:rPr>
              <w:t>with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Theme="minorEastAsia" w:hAnsi="Arial" w:cs="Arial"/>
                    </w:rPr>
                    <m:t>(∂</m:t>
                  </m:r>
                  <m:r>
                    <m:rPr>
                      <m:nor/>
                    </m:rPr>
                    <w:rPr>
                      <w:rFonts w:ascii="Arial" w:eastAsiaTheme="minorEastAsia" w:hAnsi="Arial" w:cs="Arial"/>
                      <w:i/>
                    </w:rPr>
                    <m:t>G</m:t>
                  </m:r>
                  <m:r>
                    <m:rPr>
                      <m:nor/>
                    </m:rPr>
                    <w:rPr>
                      <w:rFonts w:ascii="Arial" w:eastAsiaTheme="minorEastAsia" w:hAnsi="Arial" w:cs="Arial"/>
                    </w:rPr>
                    <m:t>/∂x)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 w:cs="Arial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Arial" w:eastAsiaTheme="minorEastAsia" w:hAnsi="Arial" w:cs="Arial"/>
                </w:rPr>
                <m:t xml:space="preserve"> = 0</m:t>
              </m:r>
            </m:oMath>
            <w:r w:rsidRPr="00FA234D">
              <w:rPr>
                <w:rFonts w:ascii="Arial" w:eastAsiaTheme="minorEastAsia" w:hAnsi="Arial" w:cs="Arial"/>
              </w:rPr>
              <w:t>, and thus (∂G/∂x)</w:t>
            </w:r>
            <w:r w:rsidRPr="00FA234D">
              <w:rPr>
                <w:rFonts w:ascii="Arial" w:eastAsiaTheme="minorEastAsia" w:hAnsi="Arial" w:cs="Arial"/>
                <w:i/>
                <w:iCs/>
                <w:vertAlign w:val="subscript"/>
              </w:rPr>
              <w:t>N</w:t>
            </w:r>
            <w:r w:rsidRPr="00FA234D">
              <w:rPr>
                <w:rFonts w:ascii="Arial" w:eastAsiaTheme="minorEastAsia" w:hAnsi="Arial" w:cs="Arial"/>
              </w:rPr>
              <w:t xml:space="preserve"> = 0 (at equilibrium), ∆</w:t>
            </w:r>
            <w:r w:rsidRPr="00FA234D">
              <w:rPr>
                <w:rFonts w:ascii="Arial" w:eastAsiaTheme="minorEastAsia" w:hAnsi="Arial" w:cs="Arial"/>
                <w:i/>
                <w:iCs/>
              </w:rPr>
              <w:t>H</w:t>
            </w:r>
            <w:r w:rsidRPr="00FA234D">
              <w:rPr>
                <w:rFonts w:ascii="Arial" w:eastAsiaTheme="minorEastAsia" w:hAnsi="Arial" w:cs="Arial"/>
                <w:vertAlign w:val="superscript"/>
              </w:rPr>
              <w:t>ex</w:t>
            </w:r>
            <w:r w:rsidRPr="00FA234D">
              <w:rPr>
                <w:rFonts w:ascii="Arial" w:eastAsiaTheme="minorEastAsia" w:hAnsi="Arial" w:cs="Arial"/>
              </w:rPr>
              <w:t xml:space="preserve"> = </w:t>
            </w:r>
            <w:proofErr w:type="spellStart"/>
            <w:r w:rsidRPr="00FA234D">
              <w:rPr>
                <w:rFonts w:ascii="Arial" w:eastAsiaTheme="minorEastAsia" w:hAnsi="Arial" w:cs="Arial"/>
              </w:rPr>
              <w:t>RTln</w:t>
            </w:r>
            <w:r w:rsidRPr="00FA234D">
              <w:rPr>
                <w:rFonts w:ascii="Arial" w:eastAsiaTheme="minorEastAsia" w:hAnsi="Arial" w:cs="Arial"/>
                <w:i/>
                <w:iCs/>
              </w:rPr>
              <w:t>K</w:t>
            </w:r>
            <w:proofErr w:type="spellEnd"/>
            <w:r w:rsidRPr="00FA234D">
              <w:rPr>
                <w:rFonts w:ascii="Arial" w:eastAsiaTheme="minorEastAsia" w:hAnsi="Arial" w:cs="Arial"/>
                <w:i/>
                <w:iCs/>
              </w:rPr>
              <w:t xml:space="preserve"> </w:t>
            </w:r>
            <w:r w:rsidRPr="00FA234D">
              <w:rPr>
                <w:rFonts w:ascii="Arial" w:eastAsiaTheme="minorEastAsia" w:hAnsi="Arial" w:cs="Arial"/>
              </w:rPr>
              <w:t>(</w:t>
            </w:r>
            <w:r w:rsidRPr="00FA234D">
              <w:rPr>
                <w:rFonts w:ascii="Arial" w:eastAsiaTheme="minorEastAsia" w:hAnsi="Arial" w:cs="Arial"/>
                <w:i/>
                <w:iCs/>
              </w:rPr>
              <w:t>R</w:t>
            </w:r>
            <w:r w:rsidRPr="00FA234D">
              <w:rPr>
                <w:rFonts w:ascii="Arial" w:eastAsiaTheme="minorEastAsia" w:hAnsi="Arial" w:cs="Arial"/>
              </w:rPr>
              <w:t xml:space="preserve"> = 1.987 x 10 -3 kcal K</w:t>
            </w:r>
            <w:r w:rsidRPr="00FA234D">
              <w:rPr>
                <w:rFonts w:ascii="Arial" w:eastAsiaTheme="minorEastAsia" w:hAnsi="Arial" w:cs="Arial"/>
                <w:vertAlign w:val="superscript"/>
              </w:rPr>
              <w:t>-1</w:t>
            </w:r>
            <w:r w:rsidRPr="00FA234D">
              <w:rPr>
                <w:rFonts w:ascii="Arial" w:eastAsiaTheme="minorEastAsia" w:hAnsi="Arial" w:cs="Arial"/>
              </w:rPr>
              <w:t xml:space="preserve"> mol</w:t>
            </w:r>
            <w:r w:rsidRPr="00FA234D">
              <w:rPr>
                <w:rFonts w:ascii="Arial" w:eastAsiaTheme="minorEastAsia" w:hAnsi="Arial" w:cs="Arial"/>
                <w:vertAlign w:val="superscript"/>
              </w:rPr>
              <w:t>-1</w:t>
            </w:r>
            <w:r w:rsidRPr="00FA234D">
              <w:rPr>
                <w:rFonts w:ascii="Arial" w:eastAsiaTheme="minorEastAsia" w:hAnsi="Arial" w:cs="Arial"/>
              </w:rPr>
              <w:t xml:space="preserve">; </w:t>
            </w:r>
            <w:r w:rsidRPr="00FA234D">
              <w:rPr>
                <w:rFonts w:ascii="Arial" w:eastAsiaTheme="minorEastAsia" w:hAnsi="Arial" w:cs="Arial"/>
                <w:i/>
                <w:iCs/>
              </w:rPr>
              <w:t>T</w:t>
            </w:r>
            <w:r w:rsidRPr="00FA234D">
              <w:rPr>
                <w:rFonts w:ascii="Arial" w:eastAsiaTheme="minorEastAsia" w:hAnsi="Arial" w:cs="Arial"/>
              </w:rPr>
              <w:t xml:space="preserve"> = 298 K);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b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, </w:t>
            </w:r>
            <w:proofErr w:type="spellStart"/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T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∆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S</w:t>
            </w:r>
            <w:r w:rsidRPr="00FA234D">
              <w:rPr>
                <w:rFonts w:ascii="Arial" w:eastAsia="Times New Roman" w:hAnsi="Arial" w:cs="Arial"/>
                <w:color w:val="000000"/>
                <w:vertAlign w:val="superscript"/>
                <w:lang w:eastAsia="en-CA"/>
              </w:rPr>
              <w:t>ex</w:t>
            </w:r>
            <w:proofErr w:type="spellEnd"/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=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RT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[(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+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)ln(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+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)+(1 -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-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)ln(1 -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-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) + (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–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)ln(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– x) + (1 -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+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)ln(1 -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+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) + (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–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)ln(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–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) + (1 -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+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)ln(1 -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+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) – (2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ln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) – 2(1-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)ln(1-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N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)]; </w:t>
            </w:r>
            <w:r w:rsidRPr="00FA234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c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, </w:t>
            </w:r>
            <w:proofErr w:type="spellStart"/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G</w:t>
            </w:r>
            <w:r w:rsidRPr="00FA234D">
              <w:rPr>
                <w:rFonts w:ascii="Arial" w:eastAsia="Times New Roman" w:hAnsi="Arial" w:cs="Arial"/>
                <w:color w:val="000000"/>
                <w:vertAlign w:val="superscript"/>
                <w:lang w:eastAsia="en-CA"/>
              </w:rPr>
              <w:t>ex</w:t>
            </w:r>
            <w:proofErr w:type="spellEnd"/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= ∆H</w:t>
            </w:r>
            <w:r w:rsidRPr="00FA234D">
              <w:rPr>
                <w:rFonts w:ascii="Arial" w:eastAsia="Times New Roman" w:hAnsi="Arial" w:cs="Arial"/>
                <w:color w:val="000000"/>
                <w:vertAlign w:val="superscript"/>
                <w:lang w:eastAsia="en-CA"/>
              </w:rPr>
              <w:t>ex</w:t>
            </w:r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 xml:space="preserve"> - </w:t>
            </w:r>
            <w:proofErr w:type="spellStart"/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T∆S</w:t>
            </w:r>
            <w:r w:rsidRPr="00FA234D">
              <w:rPr>
                <w:rFonts w:ascii="Arial" w:eastAsia="Times New Roman" w:hAnsi="Arial" w:cs="Arial"/>
                <w:color w:val="000000"/>
                <w:vertAlign w:val="superscript"/>
                <w:lang w:eastAsia="en-CA"/>
              </w:rPr>
              <w:t>ex</w:t>
            </w:r>
            <w:proofErr w:type="spellEnd"/>
            <w:r w:rsidRPr="00FA234D">
              <w:rPr>
                <w:rFonts w:ascii="Arial" w:eastAsia="Times New Roman" w:hAnsi="Arial" w:cs="Arial"/>
                <w:color w:val="000000"/>
                <w:lang w:eastAsia="en-CA"/>
              </w:rPr>
              <w:t>;</w:t>
            </w:r>
          </w:p>
        </w:tc>
        <w:bookmarkStart w:id="0" w:name="_GoBack"/>
        <w:bookmarkEnd w:id="0"/>
      </w:tr>
    </w:tbl>
    <w:p w14:paraId="16E10688" w14:textId="0285D54D" w:rsidR="007559D5" w:rsidRDefault="007559D5" w:rsidP="007559D5">
      <w:pPr>
        <w:rPr>
          <w:rFonts w:ascii="Arial" w:hAnsi="Arial" w:cs="Arial"/>
        </w:rPr>
      </w:pPr>
    </w:p>
    <w:p w14:paraId="45B85CAC" w14:textId="126E9BE2" w:rsidR="00CD275B" w:rsidRDefault="00BD4FBE" w:rsidP="00BD4FBE">
      <w:pPr>
        <w:jc w:val="center"/>
        <w:rPr>
          <w:rFonts w:ascii="Arial" w:hAnsi="Arial" w:cs="Arial"/>
        </w:rPr>
        <w:sectPr w:rsidR="00CD275B" w:rsidSect="00BD4FBE">
          <w:pgSz w:w="12240" w:h="15840"/>
          <w:pgMar w:top="1440" w:right="810" w:bottom="1440" w:left="90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385EE8F8" wp14:editId="6E421A3D">
            <wp:extent cx="5067530" cy="3767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0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69"/>
                    <a:stretch/>
                  </pic:blipFill>
                  <pic:spPr bwMode="auto">
                    <a:xfrm>
                      <a:off x="0" y="0"/>
                      <a:ext cx="5084810" cy="378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864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F58EB" w:rsidRPr="00133A34" w14:paraId="7DC2E85C" w14:textId="77777777" w:rsidTr="00E433F9">
        <w:trPr>
          <w:trHeight w:hRule="exact" w:val="288"/>
          <w:jc w:val="center"/>
        </w:trPr>
        <w:tc>
          <w:tcPr>
            <w:tcW w:w="8640" w:type="dxa"/>
            <w:gridSpan w:val="9"/>
            <w:tcBorders>
              <w:top w:val="nil"/>
              <w:bottom w:val="single" w:sz="8" w:space="0" w:color="auto"/>
            </w:tcBorders>
            <w:vAlign w:val="center"/>
          </w:tcPr>
          <w:p w14:paraId="698A67F4" w14:textId="096DBD18" w:rsidR="008F58EB" w:rsidRPr="00133A34" w:rsidRDefault="008F58EB" w:rsidP="00FA7CCE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lastRenderedPageBreak/>
              <w:t>TABLE S</w:t>
            </w:r>
            <w:r w:rsidR="003B64E3">
              <w:rPr>
                <w:rFonts w:ascii="Arial" w:eastAsiaTheme="minorEastAsia" w:hAnsi="Arial" w:cs="Arial"/>
              </w:rPr>
              <w:t>2</w:t>
            </w:r>
            <w:r w:rsidR="00C05D73">
              <w:rPr>
                <w:rFonts w:ascii="Arial" w:eastAsiaTheme="minorEastAsia" w:hAnsi="Arial" w:cs="Arial"/>
              </w:rPr>
              <w:t xml:space="preserve">. </w:t>
            </w:r>
            <w:r w:rsidRPr="00133A34">
              <w:rPr>
                <w:rFonts w:ascii="Arial" w:eastAsiaTheme="minorEastAsia" w:hAnsi="Arial" w:cs="Arial"/>
              </w:rPr>
              <w:t>BOND VALENCE TABLE FOR SERANDITE-SCHIZOLITE-PECTOLITE TOPOLOGY</w:t>
            </w:r>
          </w:p>
        </w:tc>
      </w:tr>
      <w:tr w:rsidR="008F58EB" w:rsidRPr="00133A34" w14:paraId="1FE4476A" w14:textId="77777777" w:rsidTr="00E433F9">
        <w:trPr>
          <w:trHeight w:hRule="exact" w:val="288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5900C4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7F360C" w14:textId="592C6D93" w:rsidR="008F58EB" w:rsidRPr="009E0783" w:rsidRDefault="009E0783" w:rsidP="00FA7CCE">
            <w:pPr>
              <w:spacing w:line="360" w:lineRule="auto"/>
              <w:jc w:val="center"/>
              <w:rPr>
                <w:rFonts w:ascii="Arial" w:eastAsiaTheme="minorEastAsia" w:hAnsi="Arial" w:cs="Arial"/>
                <w:i/>
              </w:rPr>
            </w:pPr>
            <w:r w:rsidRPr="009E0783">
              <w:rPr>
                <w:rFonts w:ascii="Arial" w:eastAsiaTheme="minorEastAsia" w:hAnsi="Arial" w:cs="Arial"/>
                <w:i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4931D6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  <w:i/>
              </w:rPr>
            </w:pPr>
            <w:r w:rsidRPr="00133A34">
              <w:rPr>
                <w:rFonts w:ascii="Arial" w:eastAsiaTheme="minorEastAsia" w:hAnsi="Arial" w:cs="Arial"/>
                <w:i/>
              </w:rPr>
              <w:t>M</w:t>
            </w:r>
            <w:r w:rsidRPr="009B50B9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09E9E3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  <w:i/>
              </w:rPr>
            </w:pPr>
            <w:r w:rsidRPr="00133A34">
              <w:rPr>
                <w:rFonts w:ascii="Arial" w:eastAsiaTheme="minorEastAsia" w:hAnsi="Arial" w:cs="Arial"/>
                <w:i/>
              </w:rPr>
              <w:t>M</w:t>
            </w:r>
            <w:r w:rsidRPr="009B50B9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5E68C7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Si</w:t>
            </w:r>
            <w:r w:rsidRPr="00133A34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E686CA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Si</w:t>
            </w:r>
            <w:r w:rsidRPr="00133A34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CDCDD3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Si</w:t>
            </w:r>
            <w:r w:rsidRPr="00133A34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5DD457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9A812C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CN</w:t>
            </w:r>
          </w:p>
        </w:tc>
      </w:tr>
      <w:tr w:rsidR="008F58EB" w:rsidRPr="00133A34" w14:paraId="75BBE2FE" w14:textId="77777777" w:rsidTr="00E433F9">
        <w:trPr>
          <w:trHeight w:hRule="exact" w:val="288"/>
          <w:jc w:val="center"/>
        </w:trPr>
        <w:tc>
          <w:tcPr>
            <w:tcW w:w="960" w:type="dxa"/>
            <w:tcBorders>
              <w:top w:val="single" w:sz="8" w:space="0" w:color="auto"/>
              <w:right w:val="nil"/>
            </w:tcBorders>
            <w:vAlign w:val="center"/>
          </w:tcPr>
          <w:p w14:paraId="1394640F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O</w:t>
            </w:r>
            <w:r w:rsidRPr="00133A34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3ECF4FEB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14:paraId="3239B44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g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14:paraId="6AC4D8D5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l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14:paraId="1CBF5E9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14:paraId="749B8576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14:paraId="0D5C0731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y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top w:val="single" w:sz="8" w:space="0" w:color="auto"/>
              <w:right w:val="nil"/>
            </w:tcBorders>
            <w:vAlign w:val="center"/>
          </w:tcPr>
          <w:p w14:paraId="1E8C9814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12B2F05D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3</w:t>
            </w:r>
          </w:p>
        </w:tc>
      </w:tr>
      <w:tr w:rsidR="008F58EB" w:rsidRPr="00133A34" w14:paraId="6D1C8D9B" w14:textId="77777777" w:rsidTr="00E433F9">
        <w:trPr>
          <w:trHeight w:hRule="exact" w:val="288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440027DA" w14:textId="48B4D4F5" w:rsidR="008F58EB" w:rsidRPr="00133A34" w:rsidRDefault="009B50B9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O</w:t>
            </w:r>
            <w:r w:rsidR="008F58EB" w:rsidRPr="00133A34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5505C085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a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58B77E7D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h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127C68E4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m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49D0A062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63A5BA39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67E608C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z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14:paraId="7EEAAB1A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0BB3003B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4</w:t>
            </w:r>
          </w:p>
        </w:tc>
      </w:tr>
      <w:tr w:rsidR="008F58EB" w:rsidRPr="00133A34" w14:paraId="3D8D6C25" w14:textId="77777777" w:rsidTr="00E433F9">
        <w:trPr>
          <w:trHeight w:hRule="exact" w:val="288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7B7159A8" w14:textId="3F4EAFA3" w:rsidR="008F58EB" w:rsidRPr="00133A34" w:rsidRDefault="009B50B9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O</w:t>
            </w:r>
            <w:r w:rsidR="008F58EB" w:rsidRPr="00133A34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46898707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b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250E0145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i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255372DC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0D6A1DA5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q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3AFFED8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074727F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right w:val="nil"/>
            </w:tcBorders>
            <w:vAlign w:val="center"/>
          </w:tcPr>
          <w:p w14:paraId="4FD3CCE5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a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0B685B9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4</w:t>
            </w:r>
          </w:p>
        </w:tc>
      </w:tr>
      <w:tr w:rsidR="008F58EB" w:rsidRPr="00133A34" w14:paraId="684BD270" w14:textId="77777777" w:rsidTr="00E433F9">
        <w:trPr>
          <w:trHeight w:hRule="exact" w:val="288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757A9032" w14:textId="36964E82" w:rsidR="008F58EB" w:rsidRPr="00133A34" w:rsidRDefault="009B50B9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O</w:t>
            </w:r>
            <w:r w:rsidR="008F58EB" w:rsidRPr="00133A34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79FAB65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c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2231077C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4DF8F397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n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62A5D60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0F0F984B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u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6452240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right w:val="nil"/>
            </w:tcBorders>
            <w:vAlign w:val="center"/>
          </w:tcPr>
          <w:p w14:paraId="3E3BFB07" w14:textId="77777777" w:rsidR="008F58EB" w:rsidRPr="009B50B9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B50B9"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r w:rsidRPr="009B50B9">
              <w:rPr>
                <w:rFonts w:ascii="Arial" w:eastAsiaTheme="minorEastAsia" w:hAnsi="Arial" w:cs="Arial"/>
                <w:i/>
                <w:sz w:val="20"/>
                <w:szCs w:val="20"/>
              </w:rPr>
              <w:t>1-a</w:t>
            </w:r>
            <w:r w:rsidRPr="009B50B9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  <w:r w:rsidRPr="009B50B9">
              <w:rPr>
                <w:rFonts w:ascii="Arial" w:eastAsiaTheme="minorEastAsia" w:hAnsi="Arial" w:cs="Arial"/>
                <w:sz w:val="20"/>
                <w:szCs w:val="20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1E1A0C05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3</w:t>
            </w:r>
          </w:p>
        </w:tc>
      </w:tr>
      <w:tr w:rsidR="008F58EB" w:rsidRPr="00133A34" w14:paraId="32F73982" w14:textId="77777777" w:rsidTr="00E433F9">
        <w:trPr>
          <w:trHeight w:hRule="exact" w:val="288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3FD4FC7D" w14:textId="59694559" w:rsidR="008F58EB" w:rsidRPr="00133A34" w:rsidRDefault="009B50B9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O</w:t>
            </w:r>
            <w:r w:rsidR="008F58EB" w:rsidRPr="00133A34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68E70D2B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02F10896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j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2x→,2x↓</w:t>
            </w:r>
          </w:p>
        </w:tc>
        <w:tc>
          <w:tcPr>
            <w:tcW w:w="960" w:type="dxa"/>
            <w:vAlign w:val="center"/>
          </w:tcPr>
          <w:p w14:paraId="73E30D6C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o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1x→,2x↓</w:t>
            </w:r>
          </w:p>
        </w:tc>
        <w:tc>
          <w:tcPr>
            <w:tcW w:w="960" w:type="dxa"/>
            <w:vAlign w:val="center"/>
          </w:tcPr>
          <w:p w14:paraId="6886EB82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r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1B05D423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49A80A7F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right w:val="nil"/>
            </w:tcBorders>
            <w:vAlign w:val="center"/>
          </w:tcPr>
          <w:p w14:paraId="4EA7846D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0B901EB8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4</w:t>
            </w:r>
          </w:p>
        </w:tc>
      </w:tr>
      <w:tr w:rsidR="008F58EB" w:rsidRPr="00133A34" w14:paraId="45137F8D" w14:textId="77777777" w:rsidTr="00E433F9">
        <w:trPr>
          <w:trHeight w:hRule="exact" w:val="288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516600B3" w14:textId="06893956" w:rsidR="008F58EB" w:rsidRPr="00133A34" w:rsidRDefault="009B50B9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O</w:t>
            </w:r>
            <w:r w:rsidR="008F58EB" w:rsidRPr="00133A34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5135B003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13AE4CE4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k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20C88C97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p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2x→,1x↓</w:t>
            </w:r>
          </w:p>
        </w:tc>
        <w:tc>
          <w:tcPr>
            <w:tcW w:w="960" w:type="dxa"/>
            <w:vAlign w:val="center"/>
          </w:tcPr>
          <w:p w14:paraId="48C63474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76D7176F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v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34AB0099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right w:val="nil"/>
            </w:tcBorders>
            <w:vAlign w:val="center"/>
          </w:tcPr>
          <w:p w14:paraId="1F42D06A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61423C63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4</w:t>
            </w:r>
          </w:p>
        </w:tc>
      </w:tr>
      <w:tr w:rsidR="008F58EB" w:rsidRPr="00133A34" w14:paraId="1C7CFEA3" w14:textId="77777777" w:rsidTr="00E433F9">
        <w:trPr>
          <w:trHeight w:hRule="exact" w:val="288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1811190B" w14:textId="5023BFFD" w:rsidR="008F58EB" w:rsidRPr="00133A34" w:rsidRDefault="009B50B9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O</w:t>
            </w:r>
            <w:r w:rsidR="008F58EB" w:rsidRPr="00133A34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62FA8626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d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2x→,2x↓</w:t>
            </w:r>
          </w:p>
        </w:tc>
        <w:tc>
          <w:tcPr>
            <w:tcW w:w="960" w:type="dxa"/>
            <w:vAlign w:val="center"/>
          </w:tcPr>
          <w:p w14:paraId="3FF940C3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58365453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374DEC0A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w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vAlign w:val="center"/>
          </w:tcPr>
          <w:p w14:paraId="43650716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vAlign w:val="center"/>
          </w:tcPr>
          <w:p w14:paraId="15CDAD76" w14:textId="30AA0F98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a</w:t>
            </w:r>
            <w:r w:rsidR="00704E7D" w:rsidRPr="00704E7D">
              <w:rPr>
                <w:rFonts w:ascii="Arial" w:eastAsiaTheme="minorEastAsia" w:hAnsi="Arial" w:cs="Arial"/>
              </w:rPr>
              <w:t>'</w:t>
            </w:r>
            <w:r w:rsidR="00704E7D">
              <w:rPr>
                <w:rFonts w:ascii="Arial" w:eastAsiaTheme="minorEastAsia" w:hAnsi="Arial" w:cs="Arial"/>
                <w:i/>
              </w:rPr>
              <w:t xml:space="preserve"> 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14:paraId="0E8452E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056C0809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4</w:t>
            </w:r>
          </w:p>
        </w:tc>
      </w:tr>
      <w:tr w:rsidR="008F58EB" w:rsidRPr="00133A34" w14:paraId="599A25EC" w14:textId="77777777" w:rsidTr="00E433F9">
        <w:trPr>
          <w:trHeight w:hRule="exact" w:val="288"/>
          <w:jc w:val="center"/>
        </w:trPr>
        <w:tc>
          <w:tcPr>
            <w:tcW w:w="960" w:type="dxa"/>
            <w:tcBorders>
              <w:bottom w:val="nil"/>
              <w:right w:val="nil"/>
            </w:tcBorders>
            <w:vAlign w:val="center"/>
          </w:tcPr>
          <w:p w14:paraId="024183FE" w14:textId="70282BC3" w:rsidR="008F58EB" w:rsidRPr="00133A34" w:rsidRDefault="009B50B9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O</w:t>
            </w:r>
            <w:r w:rsidR="008F58EB" w:rsidRPr="00133A34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26715368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e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2x→,2x↓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14:paraId="64999619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14:paraId="73201B57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14:paraId="31C5C5C7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14:paraId="0B412FCC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w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14:paraId="5ED36A0B" w14:textId="084E1625" w:rsidR="008F58EB" w:rsidRPr="00133A34" w:rsidRDefault="00285BCF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i/>
              </w:rPr>
              <w:t>b</w:t>
            </w:r>
            <w:r w:rsidRPr="00285BCF">
              <w:rPr>
                <w:rFonts w:ascii="Arial" w:eastAsiaTheme="minorEastAsia" w:hAnsi="Arial" w:cs="Arial"/>
              </w:rPr>
              <w:t>’</w:t>
            </w:r>
            <w:r w:rsidR="00704E7D" w:rsidRPr="00285BCF">
              <w:rPr>
                <w:rFonts w:ascii="Arial" w:eastAsiaTheme="minorEastAsia" w:hAnsi="Arial" w:cs="Arial"/>
              </w:rPr>
              <w:t xml:space="preserve"> </w:t>
            </w:r>
            <w:r w:rsidR="008F58EB"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vAlign w:val="center"/>
          </w:tcPr>
          <w:p w14:paraId="6F980607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362C392C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4</w:t>
            </w:r>
          </w:p>
        </w:tc>
      </w:tr>
      <w:tr w:rsidR="008F58EB" w:rsidRPr="00133A34" w14:paraId="7B9A342C" w14:textId="77777777" w:rsidTr="00390A60">
        <w:trPr>
          <w:trHeight w:hRule="exact" w:val="288"/>
          <w:jc w:val="center"/>
        </w:trPr>
        <w:tc>
          <w:tcPr>
            <w:tcW w:w="96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09ADBFE1" w14:textId="42707AEA" w:rsidR="008F58EB" w:rsidRPr="00133A34" w:rsidRDefault="009B50B9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50B9">
              <w:rPr>
                <w:rFonts w:ascii="Arial" w:eastAsiaTheme="minorEastAsia" w:hAnsi="Arial" w:cs="Arial"/>
                <w:i/>
              </w:rPr>
              <w:t>O</w:t>
            </w:r>
            <w:r w:rsidR="008F58EB" w:rsidRPr="00133A34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A6D8DA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f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DA134A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22CD89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33B778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t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124100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  <w:i/>
              </w:rPr>
              <w:t>x</w:t>
            </w:r>
            <w:r w:rsidRPr="00133A34">
              <w:rPr>
                <w:rFonts w:ascii="Arial" w:eastAsiaTheme="minorEastAsia" w:hAnsi="Arial" w:cs="Arial"/>
                <w:vertAlign w:val="superscript"/>
              </w:rPr>
              <w:t>1x→,1x↓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545EA2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BF718D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B73FC14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3</w:t>
            </w:r>
          </w:p>
        </w:tc>
      </w:tr>
      <w:tr w:rsidR="008F58EB" w:rsidRPr="00133A34" w14:paraId="0C5A40B4" w14:textId="77777777" w:rsidTr="00E433F9">
        <w:trPr>
          <w:trHeight w:hRule="exact" w:val="288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D082EE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CN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3BC38C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C99898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EFC4AD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59094D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C68A64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B7F9BD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133A34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F4B894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759D557" w14:textId="77777777" w:rsidR="008F58EB" w:rsidRPr="00133A34" w:rsidRDefault="008F58EB" w:rsidP="00FA7CCE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14:paraId="7D70E18C" w14:textId="77777777" w:rsidR="008F58EB" w:rsidRDefault="008F58EB" w:rsidP="008F58EB">
      <w:pPr>
        <w:spacing w:after="0" w:line="360" w:lineRule="auto"/>
        <w:rPr>
          <w:rFonts w:ascii="Arial" w:eastAsiaTheme="minorEastAsia" w:hAnsi="Arial" w:cs="Arial"/>
          <w:b/>
        </w:rPr>
      </w:pPr>
    </w:p>
    <w:p w14:paraId="6E89C5D9" w14:textId="77777777" w:rsidR="008F58EB" w:rsidRDefault="008F58EB" w:rsidP="008F58EB">
      <w:pPr>
        <w:spacing w:after="0" w:line="360" w:lineRule="auto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= = = = = = = = = = = = = = = = = =</w:t>
      </w:r>
    </w:p>
    <w:p w14:paraId="3677F7C4" w14:textId="77777777" w:rsidR="008F58EB" w:rsidRDefault="008F58EB" w:rsidP="008F58EB">
      <w:pPr>
        <w:spacing w:after="0" w:line="360" w:lineRule="auto"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</w:t>
      </w:r>
      <w:r w:rsidRPr="0084216F">
        <w:rPr>
          <w:rFonts w:ascii="Arial" w:eastAsiaTheme="minorEastAsia" w:hAnsi="Arial" w:cs="Arial"/>
        </w:rPr>
        <w:t>Eq</w:t>
      </w:r>
      <w:r>
        <w:rPr>
          <w:rFonts w:ascii="Arial" w:eastAsiaTheme="minorEastAsia" w:hAnsi="Arial" w:cs="Arial"/>
        </w:rPr>
        <w:t>. S1)</w:t>
      </w:r>
    </w:p>
    <w:p w14:paraId="3368DD44" w14:textId="77777777" w:rsidR="008F58EB" w:rsidRPr="00041B6E" w:rsidRDefault="008F58EB" w:rsidP="008F58EB">
      <w:pPr>
        <w:spacing w:after="0" w:line="360" w:lineRule="auto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[</w:t>
      </w:r>
      <w:r w:rsidRPr="00041B6E">
        <w:rPr>
          <w:rFonts w:ascii="Arial" w:eastAsiaTheme="minorEastAsia" w:hAnsi="Arial" w:cs="Arial"/>
          <w:b/>
          <w:bCs/>
        </w:rPr>
        <w:t>A</w:t>
      </w:r>
      <w:r>
        <w:rPr>
          <w:rFonts w:ascii="Arial" w:eastAsiaTheme="minorEastAsia" w:hAnsi="Arial" w:cs="Arial"/>
          <w:b/>
          <w:bCs/>
        </w:rPr>
        <w:t>]</w:t>
      </w:r>
      <w:r w:rsidRPr="00041B6E">
        <w:rPr>
          <w:rFonts w:ascii="Arial" w:eastAsiaTheme="minorEastAsia" w:hAnsi="Arial" w:cs="Arial"/>
          <w:b/>
          <w:bCs/>
        </w:rPr>
        <w:t xml:space="preserve">s </w:t>
      </w:r>
      <w:r w:rsidRPr="00041B6E">
        <w:rPr>
          <w:rFonts w:ascii="Arial" w:eastAsiaTheme="minorEastAsia" w:hAnsi="Arial" w:cs="Arial"/>
        </w:rPr>
        <w:t>=</w:t>
      </w:r>
      <w:r w:rsidRPr="00041B6E">
        <w:rPr>
          <w:rFonts w:ascii="Arial" w:eastAsiaTheme="minorEastAsia" w:hAnsi="Arial" w:cs="Arial"/>
          <w:b/>
          <w:bCs/>
        </w:rPr>
        <w:t xml:space="preserve"> V</w:t>
      </w:r>
      <w:r>
        <w:rPr>
          <w:rFonts w:ascii="Arial" w:eastAsiaTheme="minorEastAsia" w:hAnsi="Arial" w:cs="Arial"/>
          <w:b/>
          <w:bCs/>
        </w:rPr>
        <w:t xml:space="preserve"> =</w:t>
      </w:r>
    </w:p>
    <w:p w14:paraId="58FD42FB" w14:textId="2149F7F0" w:rsidR="008F58EB" w:rsidRPr="00FA234D" w:rsidRDefault="00AA5563" w:rsidP="008F58EB">
      <w:pPr>
        <w:spacing w:after="0" w:line="360" w:lineRule="auto"/>
        <w:ind w:firstLine="720"/>
        <w:rPr>
          <w:rFonts w:ascii="Arial" w:hAnsi="Arial" w:cs="Ari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8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color w:val="C45911" w:themeColor="accent2" w:themeShade="BF"/>
                      </w:rPr>
                      <m:t>1</m:t>
                    </m:r>
                  </m:e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</m:e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color w:val="C45911" w:themeColor="accent2" w:themeShade="BF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</m:e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Arial"/>
                            <w:i/>
                            <w:color w:val="C45911" w:themeColor="accent2" w:themeShade="BF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Arial" w:eastAsia="Cambria Math" w:hAnsi="Arial" w:cs="Arial"/>
                            <w:color w:val="C45911" w:themeColor="accent2" w:themeShade="BF"/>
                          </w:rPr>
                          <m:t>1</m:t>
                        </m:r>
                      </m:e>
                    </m:acc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color w:val="C45911" w:themeColor="accent2" w:themeShade="BF"/>
                      </w:rPr>
                      <m:t>1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a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b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c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d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e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f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g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h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i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j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k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l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m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n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o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p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q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r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s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t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u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v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w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x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y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z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a'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</w:rPr>
                      <m:t>b'</m:t>
                    </m:r>
                  </m:e>
                </m:mr>
              </m:m>
            </m:e>
          </m:d>
          <m:r>
            <m:rPr>
              <m:nor/>
            </m:rPr>
            <w:rPr>
              <w:rFonts w:ascii="Arial" w:hAnsi="Arial" w:cs="Arial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1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4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4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4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1.3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1.7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2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0</m:t>
                    </m:r>
                  </m:e>
                </m:mr>
              </m:m>
            </m:e>
          </m:d>
        </m:oMath>
      </m:oMathPara>
    </w:p>
    <w:p w14:paraId="701DEFEF" w14:textId="4334466D" w:rsidR="00C87D00" w:rsidRDefault="00C87D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7E98F1" w14:textId="77777777" w:rsidR="00CD275B" w:rsidRDefault="00CD275B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960"/>
        <w:gridCol w:w="1106"/>
        <w:gridCol w:w="1137"/>
        <w:gridCol w:w="1171"/>
        <w:gridCol w:w="1132"/>
        <w:gridCol w:w="1131"/>
      </w:tblGrid>
      <w:tr w:rsidR="00CD275B" w:rsidRPr="00EC6562" w14:paraId="3E673CB7" w14:textId="77777777" w:rsidTr="00390A60">
        <w:trPr>
          <w:jc w:val="center"/>
        </w:trPr>
        <w:tc>
          <w:tcPr>
            <w:tcW w:w="797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D1599B" w14:textId="4B282342" w:rsidR="00CD275B" w:rsidRPr="00EC6562" w:rsidRDefault="00CD275B" w:rsidP="00C01285">
            <w:pPr>
              <w:rPr>
                <w:rFonts w:ascii="Arial" w:hAnsi="Arial" w:cs="Arial"/>
              </w:rPr>
            </w:pPr>
            <w:r w:rsidRPr="00EC6562">
              <w:rPr>
                <w:rFonts w:ascii="Arial" w:eastAsiaTheme="minorEastAsia" w:hAnsi="Arial" w:cs="Arial"/>
              </w:rPr>
              <w:t>TABLE S</w:t>
            </w:r>
            <w:r w:rsidR="003B64E3">
              <w:rPr>
                <w:rFonts w:ascii="Arial" w:eastAsiaTheme="minorEastAsia" w:hAnsi="Arial" w:cs="Arial"/>
              </w:rPr>
              <w:t>3</w:t>
            </w:r>
            <w:r w:rsidRPr="00EC6562">
              <w:rPr>
                <w:rFonts w:ascii="Arial" w:eastAsiaTheme="minorEastAsia" w:hAnsi="Arial" w:cs="Arial"/>
              </w:rPr>
              <w:t xml:space="preserve">. </w:t>
            </w:r>
            <w:r w:rsidRPr="00EC6562">
              <w:rPr>
                <w:rFonts w:ascii="Arial" w:eastAsiaTheme="minorEastAsia" w:hAnsi="Arial" w:cs="Arial"/>
                <w:i/>
              </w:rPr>
              <w:t>A PRIORI</w:t>
            </w:r>
            <w:r w:rsidRPr="00EC6562">
              <w:rPr>
                <w:rFonts w:ascii="Arial" w:eastAsiaTheme="minorEastAsia" w:hAnsi="Arial" w:cs="Arial"/>
              </w:rPr>
              <w:t xml:space="preserve"> BOND </w:t>
            </w:r>
            <w:r w:rsidR="00792E4D" w:rsidRPr="00EC6562">
              <w:rPr>
                <w:rFonts w:ascii="Arial" w:eastAsiaTheme="minorEastAsia" w:hAnsi="Arial" w:cs="Arial"/>
              </w:rPr>
              <w:t>LENGTHS</w:t>
            </w:r>
            <w:r w:rsidRPr="00EC6562">
              <w:rPr>
                <w:rFonts w:ascii="Arial" w:eastAsiaTheme="minorEastAsia" w:hAnsi="Arial" w:cs="Arial"/>
              </w:rPr>
              <w:t xml:space="preserve"> (Å) FOR SERANDITE-SCHIZOLITE-PECTOLITE CRYSTALS LISTED IN TABLES 6-7 </w:t>
            </w:r>
          </w:p>
        </w:tc>
      </w:tr>
      <w:tr w:rsidR="00CD275B" w:rsidRPr="00EC6562" w14:paraId="2D755E74" w14:textId="77777777" w:rsidTr="00C01285">
        <w:trPr>
          <w:jc w:val="center"/>
        </w:trPr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91152B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eastAsiaTheme="minorEastAsia" w:hAnsi="Arial" w:cs="Arial"/>
              </w:rPr>
              <w:t>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E5E08B" w14:textId="23B099DD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</w:rPr>
              <w:t>&lt;</w:t>
            </w:r>
            <w:r w:rsidR="009E0783">
              <w:rPr>
                <w:rFonts w:ascii="Arial" w:hAnsi="Arial" w:cs="Arial"/>
                <w:i/>
              </w:rPr>
              <w:t>A</w:t>
            </w:r>
            <w:r w:rsidRPr="00EC6562">
              <w:rPr>
                <w:rFonts w:ascii="Arial" w:hAnsi="Arial" w:cs="Arial"/>
              </w:rPr>
              <w:t>-</w:t>
            </w:r>
            <w:r w:rsidRPr="00EC6562">
              <w:rPr>
                <w:rFonts w:ascii="Arial" w:hAnsi="Arial" w:cs="Arial"/>
                <w:i/>
              </w:rPr>
              <w:t>Φ</w:t>
            </w:r>
            <w:r w:rsidRPr="00EC6562">
              <w:rPr>
                <w:rFonts w:ascii="Arial" w:hAnsi="Arial" w:cs="Arial"/>
              </w:rPr>
              <w:t>&gt;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E4311B" w14:textId="77777777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</w:rPr>
              <w:t>&lt;</w:t>
            </w:r>
            <w:r w:rsidRPr="00EC6562">
              <w:rPr>
                <w:rFonts w:ascii="Arial" w:hAnsi="Arial" w:cs="Arial"/>
                <w:i/>
              </w:rPr>
              <w:t>M</w:t>
            </w:r>
            <w:r w:rsidRPr="000B586B">
              <w:rPr>
                <w:rFonts w:ascii="Arial" w:hAnsi="Arial" w:cs="Arial"/>
              </w:rPr>
              <w:t>1</w:t>
            </w:r>
            <w:r w:rsidRPr="00EC6562">
              <w:rPr>
                <w:rFonts w:ascii="Arial" w:hAnsi="Arial" w:cs="Arial"/>
              </w:rPr>
              <w:t>-</w:t>
            </w:r>
            <w:r w:rsidRPr="00EC6562">
              <w:rPr>
                <w:rFonts w:ascii="Arial" w:hAnsi="Arial" w:cs="Arial"/>
                <w:i/>
              </w:rPr>
              <w:t>Φ</w:t>
            </w:r>
            <w:r w:rsidRPr="00EC6562">
              <w:rPr>
                <w:rFonts w:ascii="Arial" w:hAnsi="Arial" w:cs="Arial"/>
              </w:rPr>
              <w:t>&gt;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3C8EFC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</w:rPr>
              <w:t>&lt;</w:t>
            </w:r>
            <w:r w:rsidRPr="00EC6562">
              <w:rPr>
                <w:rFonts w:ascii="Arial" w:hAnsi="Arial" w:cs="Arial"/>
                <w:i/>
              </w:rPr>
              <w:t>M</w:t>
            </w:r>
            <w:r w:rsidRPr="000B586B">
              <w:rPr>
                <w:rFonts w:ascii="Arial" w:hAnsi="Arial" w:cs="Arial"/>
              </w:rPr>
              <w:t>2</w:t>
            </w:r>
            <w:r w:rsidRPr="00EC6562">
              <w:rPr>
                <w:rFonts w:ascii="Arial" w:hAnsi="Arial" w:cs="Arial"/>
              </w:rPr>
              <w:t>-</w:t>
            </w:r>
            <w:r w:rsidRPr="00EC6562">
              <w:rPr>
                <w:rFonts w:ascii="Arial" w:hAnsi="Arial" w:cs="Arial"/>
                <w:i/>
              </w:rPr>
              <w:t>Φ</w:t>
            </w:r>
            <w:r w:rsidRPr="00EC6562">
              <w:rPr>
                <w:rFonts w:ascii="Arial" w:hAnsi="Arial" w:cs="Arial"/>
              </w:rPr>
              <w:t>&gt;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461988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</w:rPr>
              <w:t>&lt;</w:t>
            </w:r>
            <w:r w:rsidRPr="000B586B">
              <w:rPr>
                <w:rFonts w:ascii="Arial" w:hAnsi="Arial" w:cs="Arial"/>
                <w:i/>
              </w:rPr>
              <w:t>Si</w:t>
            </w:r>
            <w:r w:rsidRPr="00EC6562">
              <w:rPr>
                <w:rFonts w:ascii="Arial" w:hAnsi="Arial" w:cs="Arial"/>
              </w:rPr>
              <w:t>1-</w:t>
            </w:r>
            <w:r w:rsidRPr="00EC6562">
              <w:rPr>
                <w:rFonts w:ascii="Arial" w:hAnsi="Arial" w:cs="Arial"/>
                <w:i/>
              </w:rPr>
              <w:t>Φ</w:t>
            </w:r>
            <w:r w:rsidRPr="00EC6562">
              <w:rPr>
                <w:rFonts w:ascii="Arial" w:hAnsi="Arial" w:cs="Arial"/>
              </w:rPr>
              <w:t>&gt;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4E7B42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</w:rPr>
              <w:t>&lt;</w:t>
            </w:r>
            <w:r w:rsidRPr="000B586B">
              <w:rPr>
                <w:rFonts w:ascii="Arial" w:hAnsi="Arial" w:cs="Arial"/>
                <w:i/>
              </w:rPr>
              <w:t>Si</w:t>
            </w:r>
            <w:r w:rsidRPr="00EC6562">
              <w:rPr>
                <w:rFonts w:ascii="Arial" w:hAnsi="Arial" w:cs="Arial"/>
              </w:rPr>
              <w:t>2-</w:t>
            </w:r>
            <w:r w:rsidRPr="00EC6562">
              <w:rPr>
                <w:rFonts w:ascii="Arial" w:hAnsi="Arial" w:cs="Arial"/>
                <w:i/>
              </w:rPr>
              <w:t>Φ</w:t>
            </w:r>
            <w:r w:rsidRPr="00EC6562">
              <w:rPr>
                <w:rFonts w:ascii="Arial" w:hAnsi="Arial" w:cs="Arial"/>
              </w:rPr>
              <w:t>&gt;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DB4867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</w:rPr>
              <w:t>&lt;</w:t>
            </w:r>
            <w:r w:rsidRPr="000B586B">
              <w:rPr>
                <w:rFonts w:ascii="Arial" w:hAnsi="Arial" w:cs="Arial"/>
                <w:i/>
              </w:rPr>
              <w:t>Si</w:t>
            </w:r>
            <w:r w:rsidRPr="00EC6562">
              <w:rPr>
                <w:rFonts w:ascii="Arial" w:hAnsi="Arial" w:cs="Arial"/>
              </w:rPr>
              <w:t>3-</w:t>
            </w:r>
            <w:r w:rsidRPr="00EC6562">
              <w:rPr>
                <w:rFonts w:ascii="Arial" w:hAnsi="Arial" w:cs="Arial"/>
                <w:i/>
              </w:rPr>
              <w:t>Φ</w:t>
            </w:r>
            <w:r w:rsidRPr="00EC6562">
              <w:rPr>
                <w:rFonts w:ascii="Arial" w:hAnsi="Arial" w:cs="Arial"/>
              </w:rPr>
              <w:t>&gt;</w:t>
            </w:r>
          </w:p>
        </w:tc>
      </w:tr>
      <w:tr w:rsidR="00CD275B" w:rsidRPr="00EC6562" w14:paraId="6DBC36F1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10D1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TK01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B07AF" w14:textId="6F80104E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6B51" w14:textId="587393FF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2.365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BB262" w14:textId="7BDFA323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2.359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716AB" w14:textId="3B28E40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D7963" w14:textId="37AAC4DD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68795" w14:textId="0A75D00B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00FC5C03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4B741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NAG01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7349F" w14:textId="1EFE7261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A82D7" w14:textId="4BC82656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2.365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A4C19" w14:textId="4D826AC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61454" w14:textId="2ABFE0F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6ABAA" w14:textId="2D4F26E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467BD" w14:textId="64BAF89B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3FFF8D89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281DB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NAG02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CAA30" w14:textId="2276B866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9AF01" w14:textId="0E436D63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2.365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BA2B6" w14:textId="1F463D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E08CB" w14:textId="1E254A94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42413" w14:textId="45D9032E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89596" w14:textId="73E03E8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0B7637A9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585C7" w14:textId="0452F9B3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ROZ</w:t>
            </w:r>
            <w:r w:rsidR="00072E6A">
              <w:rPr>
                <w:rFonts w:ascii="Arial" w:hAnsi="Arial" w:cs="Arial"/>
                <w:color w:val="000000"/>
              </w:rPr>
              <w:t>0</w:t>
            </w:r>
            <w:r w:rsidRPr="00EC65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A084D" w14:textId="3F8CEDA2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1FC2" w14:textId="75D1D774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2.365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80847" w14:textId="4B2366FA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2.35</w:t>
            </w:r>
            <w:r w:rsidR="00D378F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26B79" w14:textId="17AADF1E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1FF6F" w14:textId="29C3636A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</w:t>
            </w:r>
            <w:r w:rsidR="00D378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1368A" w14:textId="7CCABFCA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6EA7433B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1F4AF" w14:textId="7E42023E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ROZ</w:t>
            </w:r>
            <w:r w:rsidR="00072E6A">
              <w:rPr>
                <w:rFonts w:ascii="Arial" w:hAnsi="Arial" w:cs="Arial"/>
                <w:color w:val="000000"/>
              </w:rPr>
              <w:t>0</w:t>
            </w:r>
            <w:r w:rsidRPr="00EC65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4B071" w14:textId="1C852BC2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1DB35" w14:textId="464C3D20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2.365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35945" w14:textId="56913973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2.34</w:t>
            </w:r>
            <w:r w:rsidR="00D378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47DD1" w14:textId="113E431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B74EC" w14:textId="698BE5F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</w:t>
            </w:r>
            <w:r w:rsidR="00D378F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14BD7" w14:textId="092C9C00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345F57C6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B1D41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ARA01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E12F8" w14:textId="3BEC6507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A6B17" w14:textId="7F0D8FA2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2.365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B37A2" w14:textId="74708442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2.32</w:t>
            </w:r>
            <w:r w:rsidR="00D378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2195E" w14:textId="1CA07DE2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40AFB" w14:textId="495BAB1A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</w:t>
            </w:r>
            <w:r w:rsidR="00D378F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6253C" w14:textId="0F6969F8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4548FB05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70CD6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ROZ3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59A4" w14:textId="76EC962E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FB1A2" w14:textId="587E4442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2.35</w:t>
            </w:r>
            <w:r w:rsidR="00D378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E7184" w14:textId="2F59627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2.31</w:t>
            </w:r>
            <w:r w:rsidR="00D378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58A61" w14:textId="540A073D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A7245" w14:textId="2675754F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</w:t>
            </w:r>
            <w:r w:rsidR="00D378F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EA266" w14:textId="5A130AE3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5061C5BF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2D219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KNR95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2D66A" w14:textId="6D4A5E57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83F02" w14:textId="78B91B54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2.34</w:t>
            </w:r>
            <w:r w:rsidR="00D378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5E06E" w14:textId="132264FE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FCF5B" w14:textId="1FC49B95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27F0C" w14:textId="0322315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0B08D" w14:textId="27957E5C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611A625F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C16E3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ROZ4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6EEE2" w14:textId="591224B8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74DEF" w14:textId="249FE3C8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2.32</w:t>
            </w:r>
            <w:r w:rsidR="00D378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5B101" w14:textId="21600FBC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2.22</w:t>
            </w:r>
            <w:r w:rsidR="00D378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42B7C" w14:textId="54917699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0FC3" w14:textId="51CAAD3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A6BE8" w14:textId="2D1D455F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0EC690FD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CAE1A" w14:textId="77777777" w:rsidR="00CD275B" w:rsidRPr="00EC6562" w:rsidRDefault="00CD275B" w:rsidP="00C01285">
            <w:pPr>
              <w:jc w:val="center"/>
              <w:rPr>
                <w:rFonts w:ascii="Arial" w:hAnsi="Arial" w:cs="Arial"/>
                <w:bCs/>
              </w:rPr>
            </w:pPr>
            <w:r w:rsidRPr="00EC6562">
              <w:rPr>
                <w:rFonts w:ascii="Arial" w:hAnsi="Arial" w:cs="Arial"/>
                <w:color w:val="000000"/>
              </w:rPr>
              <w:t>OF02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0023F" w14:textId="28177D17" w:rsidR="00CD275B" w:rsidRPr="00EC6562" w:rsidRDefault="00CD275B" w:rsidP="00C01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30CD1" w14:textId="0C11FE19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2.34</w:t>
            </w:r>
            <w:r w:rsidR="00D378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F9746" w14:textId="7D48552B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2.265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B411B" w14:textId="6B7FB2C2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D7935" w14:textId="6763168E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FBC45" w14:textId="56FB1EF5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0091E70F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FF4A" w14:textId="77777777" w:rsidR="00CD275B" w:rsidRPr="00EC6562" w:rsidRDefault="00CD275B" w:rsidP="00C01285">
            <w:pPr>
              <w:jc w:val="center"/>
              <w:rPr>
                <w:rFonts w:ascii="Arial" w:hAnsi="Arial" w:cs="Arial"/>
                <w:bCs/>
              </w:rPr>
            </w:pPr>
            <w:r w:rsidRPr="00EC6562">
              <w:rPr>
                <w:rFonts w:ascii="Arial" w:hAnsi="Arial" w:cs="Arial"/>
                <w:color w:val="000000"/>
              </w:rPr>
              <w:t>KNR96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2C1BB" w14:textId="28269175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EE28B" w14:textId="066F4B2F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2.34</w:t>
            </w:r>
            <w:r w:rsidR="00D378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F6DD" w14:textId="34034FB3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2.22</w:t>
            </w:r>
            <w:r w:rsidR="00D378F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C6C9A" w14:textId="1CF99AE4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F3481" w14:textId="46FD388D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DE334" w14:textId="7ADF87D9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00C030C1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9E185" w14:textId="2B70BBD4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NDMH</w:t>
            </w:r>
            <w:r w:rsidR="00072E6A">
              <w:rPr>
                <w:rFonts w:ascii="Arial" w:hAnsi="Arial" w:cs="Arial"/>
                <w:color w:val="000000"/>
              </w:rPr>
              <w:t>0</w:t>
            </w:r>
            <w:r w:rsidRPr="00EC65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D9891" w14:textId="6AA6EE86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2AB40" w14:textId="75D63ABC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</w:t>
            </w:r>
            <w:r w:rsidR="00D378F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06F0D" w14:textId="7E154BEF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2.226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0ED10" w14:textId="2EB7CB36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34026" w14:textId="7A61EC8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</w:t>
            </w:r>
            <w:r w:rsidR="00D378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DAA2" w14:textId="6C6B90C8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04087804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AFC8E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NAG03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7C660" w14:textId="21196D4A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240AB" w14:textId="6253A53D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2.333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BA43" w14:textId="1D662328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2.21</w:t>
            </w:r>
            <w:r w:rsidR="00D378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16386" w14:textId="5BFB9ACD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D496" w14:textId="19BB135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F4E38" w14:textId="759E39B8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215D1A00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0D15F" w14:textId="1EE27B6D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NDMH</w:t>
            </w:r>
            <w:r w:rsidR="00072E6A">
              <w:rPr>
                <w:rFonts w:ascii="Arial" w:hAnsi="Arial" w:cs="Arial"/>
                <w:color w:val="000000"/>
              </w:rPr>
              <w:t>0</w:t>
            </w:r>
            <w:r w:rsidRPr="00EC65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11E3" w14:textId="678264DB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40C48" w14:textId="6578B20E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2.32</w:t>
            </w:r>
            <w:r w:rsidR="00D378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7DF54" w14:textId="725F68DB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2.235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F63B2" w14:textId="5E6E8F8D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076C3" w14:textId="38E0C70B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8DB2D" w14:textId="52194BCB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3282ED32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B44E0" w14:textId="71A5BC0B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CMN</w:t>
            </w:r>
            <w:r w:rsidR="00072E6A">
              <w:rPr>
                <w:rFonts w:ascii="Arial" w:hAnsi="Arial" w:cs="Arial"/>
                <w:color w:val="000000"/>
              </w:rPr>
              <w:t>0</w:t>
            </w:r>
            <w:r w:rsidRPr="00EC65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DF4CE" w14:textId="10640F83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55BDB" w14:textId="16F8F799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</w:t>
            </w:r>
            <w:r w:rsidR="00D378F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18BF1" w14:textId="3A21383C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2.21</w:t>
            </w:r>
            <w:r w:rsidR="00D378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27CE9" w14:textId="5285EF56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EC0C0" w14:textId="2240C8D0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551E2" w14:textId="2F7D7FA4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32F88E3B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26371" w14:textId="77777777" w:rsidR="00CD275B" w:rsidRPr="00EC6562" w:rsidRDefault="00CD275B" w:rsidP="00C01285">
            <w:pPr>
              <w:jc w:val="center"/>
              <w:rPr>
                <w:rFonts w:ascii="Arial" w:hAnsi="Arial" w:cs="Arial"/>
                <w:bCs/>
              </w:rPr>
            </w:pPr>
            <w:r w:rsidRPr="00EC6562">
              <w:rPr>
                <w:rFonts w:ascii="Arial" w:hAnsi="Arial" w:cs="Arial"/>
                <w:color w:val="000000"/>
              </w:rPr>
              <w:t>OF01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DD373" w14:textId="69B3C1EB" w:rsidR="00CD275B" w:rsidRPr="00EC6562" w:rsidRDefault="00CD275B" w:rsidP="00C01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59DBE" w14:textId="7456421B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2.26</w:t>
            </w:r>
            <w:r w:rsidR="00D378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1805A" w14:textId="27772898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2.201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5E020" w14:textId="773B8B48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406E4" w14:textId="2A64A8E8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91573" w14:textId="7C9688B2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29E12FC4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542C8" w14:textId="77777777" w:rsidR="00CD275B" w:rsidRPr="00EC6562" w:rsidRDefault="00CD275B" w:rsidP="00C01285">
            <w:pPr>
              <w:jc w:val="center"/>
              <w:rPr>
                <w:rFonts w:ascii="Arial" w:hAnsi="Arial" w:cs="Arial"/>
                <w:bCs/>
              </w:rPr>
            </w:pPr>
            <w:r w:rsidRPr="00EC6562">
              <w:rPr>
                <w:rFonts w:ascii="Arial" w:hAnsi="Arial" w:cs="Arial"/>
                <w:color w:val="000000"/>
              </w:rPr>
              <w:t>NAG04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FA1DD" w14:textId="30235074" w:rsidR="00CD275B" w:rsidRPr="00EC6562" w:rsidRDefault="00CD275B" w:rsidP="00C01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15F66" w14:textId="6102B6A1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2.25</w:t>
            </w:r>
            <w:r w:rsidR="00D378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583CD" w14:textId="215D1E0C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2.201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E2EB6" w14:textId="425B4F94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2AA6C" w14:textId="72B0A1D9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0D4D1" w14:textId="360717DD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1C1B2EB1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243E0" w14:textId="7C87E46C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TKY</w:t>
            </w:r>
            <w:r w:rsidR="00072E6A">
              <w:rPr>
                <w:rFonts w:ascii="Arial" w:hAnsi="Arial" w:cs="Arial"/>
                <w:color w:val="000000"/>
              </w:rPr>
              <w:t>0</w:t>
            </w:r>
            <w:r w:rsidRPr="00EC65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2C1C3" w14:textId="55D24430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04A6E" w14:textId="7FC004D1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2.237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429B7" w14:textId="0C566923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11D75" w14:textId="4408B582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3F263" w14:textId="7D3DEC4D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6947D" w14:textId="492B5539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16FE4F4C" w14:textId="77777777" w:rsidTr="00C01285">
        <w:trPr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CF222" w14:textId="77777777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CMN2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1D765" w14:textId="44B47F52" w:rsidR="00CD275B" w:rsidRPr="00EC6562" w:rsidRDefault="00CD275B" w:rsidP="00C01285">
            <w:pPr>
              <w:jc w:val="center"/>
              <w:rPr>
                <w:rFonts w:ascii="Arial" w:hAnsi="Arial" w:cs="Arial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11DBF" w14:textId="0265755E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2.21</w:t>
            </w:r>
            <w:r w:rsidR="00D378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F2359" w14:textId="6B9DB316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2.207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BC394" w14:textId="28645F02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AF215" w14:textId="38FAB698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6105C" w14:textId="79CB05EF" w:rsidR="00CD275B" w:rsidRPr="00EC6562" w:rsidRDefault="00CD275B" w:rsidP="00C01285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166DEA9B" w14:textId="77777777" w:rsidTr="00390A60">
        <w:trPr>
          <w:jc w:val="center"/>
        </w:trPr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34E117" w14:textId="77777777" w:rsidR="00CD275B" w:rsidRPr="00EC6562" w:rsidRDefault="00CD275B" w:rsidP="00C01285">
            <w:pPr>
              <w:jc w:val="center"/>
              <w:rPr>
                <w:rFonts w:ascii="Arial" w:hAnsi="Arial" w:cs="Arial"/>
                <w:bCs/>
              </w:rPr>
            </w:pPr>
            <w:r w:rsidRPr="00EC6562">
              <w:rPr>
                <w:rFonts w:ascii="Arial" w:hAnsi="Arial" w:cs="Arial"/>
                <w:color w:val="000000"/>
              </w:rPr>
              <w:t>WW01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BF7F6" w14:textId="5B853A7D" w:rsidR="00CD275B" w:rsidRPr="00EC6562" w:rsidRDefault="00CD275B" w:rsidP="00C01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2.623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547296" w14:textId="2121B51D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BC8C48" w14:textId="1BEC31B4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2.604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5E6AF1" w14:textId="2D9DAAD7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96FA7" w14:textId="053BBCBD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7D13D0" w14:textId="7CAFA0E6" w:rsidR="00CD275B" w:rsidRPr="00EC6562" w:rsidRDefault="00CD275B" w:rsidP="00C01285">
            <w:pPr>
              <w:jc w:val="center"/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>1.626</w:t>
            </w:r>
          </w:p>
        </w:tc>
      </w:tr>
      <w:tr w:rsidR="00CD275B" w:rsidRPr="00EC6562" w14:paraId="26EA475F" w14:textId="77777777" w:rsidTr="00390A60">
        <w:trPr>
          <w:jc w:val="center"/>
        </w:trPr>
        <w:tc>
          <w:tcPr>
            <w:tcW w:w="79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CE0032" w14:textId="77777777" w:rsidR="00CD275B" w:rsidRPr="00EC6562" w:rsidRDefault="00CD275B" w:rsidP="00C01285">
            <w:pPr>
              <w:rPr>
                <w:rFonts w:ascii="Arial" w:hAnsi="Arial" w:cs="Arial"/>
                <w:color w:val="000000"/>
              </w:rPr>
            </w:pPr>
            <w:r w:rsidRPr="00EC6562">
              <w:rPr>
                <w:rFonts w:ascii="Arial" w:hAnsi="Arial" w:cs="Arial"/>
                <w:color w:val="000000"/>
              </w:rPr>
              <w:t xml:space="preserve">Note: Names and references as given in Table 6. </w:t>
            </w:r>
          </w:p>
        </w:tc>
      </w:tr>
    </w:tbl>
    <w:p w14:paraId="5CED9C27" w14:textId="45F5E471" w:rsidR="00CD275B" w:rsidRDefault="00CD275B">
      <w:pPr>
        <w:rPr>
          <w:rFonts w:ascii="Arial" w:hAnsi="Arial" w:cs="Arial"/>
        </w:rPr>
      </w:pPr>
    </w:p>
    <w:p w14:paraId="0549A1D7" w14:textId="77777777" w:rsidR="00CD275B" w:rsidRDefault="00CD275B" w:rsidP="001248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33CAC0" w14:textId="77777777" w:rsidR="00CD275B" w:rsidRDefault="00CD275B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960"/>
        <w:gridCol w:w="1106"/>
        <w:gridCol w:w="1137"/>
        <w:gridCol w:w="1137"/>
        <w:gridCol w:w="1132"/>
        <w:gridCol w:w="1131"/>
        <w:gridCol w:w="1131"/>
        <w:gridCol w:w="1099"/>
      </w:tblGrid>
      <w:tr w:rsidR="00AE2DA0" w:rsidRPr="00E255B5" w14:paraId="17DAF277" w14:textId="77777777" w:rsidTr="004F2755">
        <w:trPr>
          <w:jc w:val="center"/>
        </w:trPr>
        <w:tc>
          <w:tcPr>
            <w:tcW w:w="99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71A52F" w14:textId="122AFADF" w:rsidR="00AE2DA0" w:rsidRPr="00E255B5" w:rsidRDefault="00AE2DA0" w:rsidP="00AE2DA0">
            <w:pPr>
              <w:rPr>
                <w:rFonts w:ascii="Arial" w:eastAsiaTheme="minorEastAsia" w:hAnsi="Arial" w:cs="Arial"/>
              </w:rPr>
            </w:pPr>
            <w:r w:rsidRPr="00E255B5">
              <w:rPr>
                <w:rFonts w:ascii="Arial" w:eastAsiaTheme="minorEastAsia" w:hAnsi="Arial" w:cs="Arial"/>
              </w:rPr>
              <w:t>TABLE S</w:t>
            </w:r>
            <w:r w:rsidR="003B64E3">
              <w:rPr>
                <w:rFonts w:ascii="Arial" w:eastAsiaTheme="minorEastAsia" w:hAnsi="Arial" w:cs="Arial"/>
              </w:rPr>
              <w:t>4</w:t>
            </w:r>
            <w:r w:rsidRPr="00E255B5">
              <w:rPr>
                <w:rFonts w:ascii="Arial" w:eastAsiaTheme="minorEastAsia" w:hAnsi="Arial" w:cs="Arial"/>
              </w:rPr>
              <w:t xml:space="preserve">. </w:t>
            </w:r>
            <w:r w:rsidR="00640E62" w:rsidRPr="00E255B5">
              <w:rPr>
                <w:rFonts w:ascii="Arial" w:eastAsiaTheme="minorEastAsia" w:hAnsi="Arial" w:cs="Arial"/>
              </w:rPr>
              <w:t>STRAIN AT INDIVIDUAL SITES (</w:t>
            </w:r>
            <w:r w:rsidR="00640E62" w:rsidRPr="00E255B5">
              <w:rPr>
                <w:rFonts w:ascii="Arial" w:eastAsiaTheme="minorEastAsia" w:hAnsi="Arial" w:cs="Arial"/>
                <w:i/>
              </w:rPr>
              <w:t>A</w:t>
            </w:r>
            <w:r w:rsidR="00640E62" w:rsidRPr="00E255B5">
              <w:rPr>
                <w:rFonts w:ascii="Arial" w:eastAsiaTheme="minorEastAsia" w:hAnsi="Arial" w:cs="Arial"/>
              </w:rPr>
              <w:t xml:space="preserve">, </w:t>
            </w:r>
            <w:r w:rsidR="00640E62" w:rsidRPr="00E255B5">
              <w:rPr>
                <w:rFonts w:ascii="Arial" w:eastAsiaTheme="minorEastAsia" w:hAnsi="Arial" w:cs="Arial"/>
                <w:i/>
              </w:rPr>
              <w:t>M1</w:t>
            </w:r>
            <w:r w:rsidR="00640E62" w:rsidRPr="00E255B5">
              <w:rPr>
                <w:rFonts w:ascii="Arial" w:eastAsiaTheme="minorEastAsia" w:hAnsi="Arial" w:cs="Arial"/>
              </w:rPr>
              <w:t xml:space="preserve">, </w:t>
            </w:r>
            <w:r w:rsidR="00640E62" w:rsidRPr="00E255B5">
              <w:rPr>
                <w:rFonts w:ascii="Arial" w:eastAsiaTheme="minorEastAsia" w:hAnsi="Arial" w:cs="Arial"/>
                <w:i/>
              </w:rPr>
              <w:t>M2</w:t>
            </w:r>
            <w:r w:rsidR="00640E62" w:rsidRPr="00E255B5">
              <w:rPr>
                <w:rFonts w:ascii="Arial" w:eastAsiaTheme="minorEastAsia" w:hAnsi="Arial" w:cs="Arial"/>
              </w:rPr>
              <w:t xml:space="preserve">, </w:t>
            </w:r>
            <w:r w:rsidR="00640E62" w:rsidRPr="00E255B5">
              <w:rPr>
                <w:rFonts w:ascii="Arial" w:eastAsiaTheme="minorEastAsia" w:hAnsi="Arial" w:cs="Arial"/>
                <w:i/>
              </w:rPr>
              <w:t>Si1</w:t>
            </w:r>
            <w:r w:rsidR="00640E62" w:rsidRPr="00E255B5">
              <w:rPr>
                <w:rFonts w:ascii="Arial" w:eastAsiaTheme="minorEastAsia" w:hAnsi="Arial" w:cs="Arial"/>
              </w:rPr>
              <w:t xml:space="preserve">, </w:t>
            </w:r>
            <w:r w:rsidR="00640E62" w:rsidRPr="00E255B5">
              <w:rPr>
                <w:rFonts w:ascii="Arial" w:eastAsiaTheme="minorEastAsia" w:hAnsi="Arial" w:cs="Arial"/>
                <w:i/>
              </w:rPr>
              <w:t>Si2</w:t>
            </w:r>
            <w:r w:rsidR="00640E62" w:rsidRPr="00E255B5">
              <w:rPr>
                <w:rFonts w:ascii="Arial" w:eastAsiaTheme="minorEastAsia" w:hAnsi="Arial" w:cs="Arial"/>
              </w:rPr>
              <w:t xml:space="preserve">, and </w:t>
            </w:r>
            <w:r w:rsidR="00640E62" w:rsidRPr="00E255B5">
              <w:rPr>
                <w:rFonts w:ascii="Arial" w:eastAsiaTheme="minorEastAsia" w:hAnsi="Arial" w:cs="Arial"/>
                <w:i/>
              </w:rPr>
              <w:t>Si3</w:t>
            </w:r>
            <w:r w:rsidR="00640E62" w:rsidRPr="00E255B5">
              <w:rPr>
                <w:rFonts w:ascii="Arial" w:eastAsiaTheme="minorEastAsia" w:hAnsi="Arial" w:cs="Arial"/>
              </w:rPr>
              <w:t>)</w:t>
            </w:r>
            <w:r w:rsidR="004965EB" w:rsidRPr="00E255B5">
              <w:rPr>
                <w:rFonts w:ascii="Arial" w:eastAsiaTheme="minorEastAsia" w:hAnsi="Arial" w:cs="Arial"/>
              </w:rPr>
              <w:t xml:space="preserve"> AND BOND STRAIN INDEX (BSI)</w:t>
            </w:r>
            <w:r w:rsidR="00640E62" w:rsidRPr="00E255B5">
              <w:rPr>
                <w:rFonts w:ascii="Arial" w:eastAsiaTheme="minorEastAsia" w:hAnsi="Arial" w:cs="Arial"/>
              </w:rPr>
              <w:t xml:space="preserve"> </w:t>
            </w:r>
            <w:r w:rsidR="00536E6E" w:rsidRPr="00E255B5">
              <w:rPr>
                <w:rFonts w:ascii="Arial" w:eastAsiaTheme="minorEastAsia" w:hAnsi="Arial" w:cs="Arial"/>
              </w:rPr>
              <w:t>FOR SERANDITE-</w:t>
            </w:r>
            <w:proofErr w:type="spellStart"/>
            <w:r w:rsidR="00536E6E" w:rsidRPr="00E255B5">
              <w:rPr>
                <w:rFonts w:ascii="Arial" w:eastAsiaTheme="minorEastAsia" w:hAnsi="Arial" w:cs="Arial"/>
              </w:rPr>
              <w:t>SCHZOLITE</w:t>
            </w:r>
            <w:proofErr w:type="spellEnd"/>
            <w:r w:rsidR="00536E6E" w:rsidRPr="00E255B5">
              <w:rPr>
                <w:rFonts w:ascii="Arial" w:eastAsiaTheme="minorEastAsia" w:hAnsi="Arial" w:cs="Arial"/>
              </w:rPr>
              <w:t xml:space="preserve">-PECTOLITE </w:t>
            </w:r>
            <w:r w:rsidR="00D8264B" w:rsidRPr="00E255B5">
              <w:rPr>
                <w:rFonts w:ascii="Arial" w:eastAsiaTheme="minorEastAsia" w:hAnsi="Arial" w:cs="Arial"/>
              </w:rPr>
              <w:t>CRYSTALS IN TABLES 6-7</w:t>
            </w:r>
          </w:p>
        </w:tc>
      </w:tr>
      <w:tr w:rsidR="00D10EDA" w:rsidRPr="00E255B5" w14:paraId="77B62D16" w14:textId="77777777" w:rsidTr="004A4DFB">
        <w:trPr>
          <w:trHeight w:val="304"/>
          <w:jc w:val="center"/>
        </w:trPr>
        <w:tc>
          <w:tcPr>
            <w:tcW w:w="114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5111EFC" w14:textId="23E03EC4" w:rsidR="00D10EDA" w:rsidRPr="00E255B5" w:rsidRDefault="00D10EDA" w:rsidP="005F6870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eastAsiaTheme="minorEastAsia" w:hAnsi="Arial" w:cs="Arial"/>
              </w:rPr>
              <w:t>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F75E58" w14:textId="4AFBD216" w:rsidR="00D10EDA" w:rsidRPr="00E255B5" w:rsidRDefault="00D10EDA" w:rsidP="004A4DFB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</w:rPr>
              <w:t>∑Ca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DE91EC" w14:textId="43F48F09" w:rsidR="00D10EDA" w:rsidRPr="00E255B5" w:rsidRDefault="00D10EDA" w:rsidP="004A4DFB">
            <w:pPr>
              <w:jc w:val="center"/>
              <w:rPr>
                <w:rFonts w:ascii="Arial" w:hAnsi="Arial" w:cs="Arial"/>
              </w:rPr>
            </w:pPr>
            <w:proofErr w:type="spellStart"/>
            <w:r w:rsidRPr="00E255B5">
              <w:rPr>
                <w:rFonts w:ascii="Arial" w:hAnsi="Arial" w:cs="Arial"/>
              </w:rPr>
              <w:t>ΔBL</w:t>
            </w:r>
            <w:proofErr w:type="spellEnd"/>
            <w:r w:rsidRPr="00E255B5">
              <w:rPr>
                <w:rFonts w:ascii="Arial" w:hAnsi="Arial" w:cs="Arial"/>
                <w:vertAlign w:val="subscript"/>
              </w:rPr>
              <w:t>&lt;</w:t>
            </w:r>
            <w:r w:rsidR="009E0783">
              <w:rPr>
                <w:rFonts w:ascii="Arial" w:hAnsi="Arial" w:cs="Arial"/>
                <w:i/>
                <w:vertAlign w:val="subscript"/>
              </w:rPr>
              <w:t>A</w:t>
            </w:r>
            <w:r w:rsidRPr="00E255B5">
              <w:rPr>
                <w:rFonts w:ascii="Arial" w:hAnsi="Arial" w:cs="Arial"/>
                <w:vertAlign w:val="subscript"/>
              </w:rPr>
              <w:t>-</w:t>
            </w:r>
            <w:r w:rsidRPr="00E255B5">
              <w:rPr>
                <w:rFonts w:ascii="Arial" w:hAnsi="Arial" w:cs="Arial"/>
                <w:i/>
                <w:vertAlign w:val="subscript"/>
              </w:rPr>
              <w:t>Φ</w:t>
            </w:r>
            <w:r w:rsidRPr="00E255B5">
              <w:rPr>
                <w:rFonts w:ascii="Arial" w:hAnsi="Arial" w:cs="Arial"/>
                <w:vertAlign w:val="subscript"/>
              </w:rPr>
              <w:t>&gt;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190E58C" w14:textId="66A326B2" w:rsidR="00D10EDA" w:rsidRPr="00E255B5" w:rsidRDefault="00D10EDA" w:rsidP="004A4DFB">
            <w:pPr>
              <w:jc w:val="center"/>
              <w:rPr>
                <w:rFonts w:ascii="Arial" w:hAnsi="Arial" w:cs="Arial"/>
              </w:rPr>
            </w:pPr>
            <w:proofErr w:type="spellStart"/>
            <w:r w:rsidRPr="00E255B5">
              <w:rPr>
                <w:rFonts w:ascii="Arial" w:hAnsi="Arial" w:cs="Arial"/>
              </w:rPr>
              <w:t>ΔBL</w:t>
            </w:r>
            <w:proofErr w:type="spellEnd"/>
            <w:r w:rsidRPr="00E255B5">
              <w:rPr>
                <w:rFonts w:ascii="Arial" w:hAnsi="Arial" w:cs="Arial"/>
                <w:vertAlign w:val="subscript"/>
              </w:rPr>
              <w:t>&lt;</w:t>
            </w:r>
            <w:r w:rsidRPr="00E255B5">
              <w:rPr>
                <w:rFonts w:ascii="Arial" w:hAnsi="Arial" w:cs="Arial"/>
                <w:i/>
                <w:vertAlign w:val="subscript"/>
              </w:rPr>
              <w:t>M</w:t>
            </w:r>
            <w:r w:rsidRPr="00684AFB">
              <w:rPr>
                <w:rFonts w:ascii="Arial" w:hAnsi="Arial" w:cs="Arial"/>
                <w:vertAlign w:val="subscript"/>
              </w:rPr>
              <w:t>1</w:t>
            </w:r>
            <w:r w:rsidRPr="00E255B5">
              <w:rPr>
                <w:rFonts w:ascii="Arial" w:hAnsi="Arial" w:cs="Arial"/>
                <w:vertAlign w:val="subscript"/>
              </w:rPr>
              <w:t>-</w:t>
            </w:r>
            <w:r w:rsidRPr="00E255B5">
              <w:rPr>
                <w:rFonts w:ascii="Arial" w:hAnsi="Arial" w:cs="Arial"/>
                <w:i/>
                <w:vertAlign w:val="subscript"/>
              </w:rPr>
              <w:t>Φ</w:t>
            </w:r>
            <w:r w:rsidRPr="00E255B5">
              <w:rPr>
                <w:rFonts w:ascii="Arial" w:hAnsi="Arial" w:cs="Arial"/>
                <w:vertAlign w:val="subscript"/>
              </w:rPr>
              <w:t>&gt;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EC30B64" w14:textId="647CEA2C" w:rsidR="00D10EDA" w:rsidRPr="00E255B5" w:rsidRDefault="00D10EDA" w:rsidP="004A4DFB">
            <w:pPr>
              <w:jc w:val="center"/>
              <w:rPr>
                <w:rFonts w:ascii="Arial" w:hAnsi="Arial" w:cs="Arial"/>
              </w:rPr>
            </w:pPr>
            <w:proofErr w:type="spellStart"/>
            <w:r w:rsidRPr="00E255B5">
              <w:rPr>
                <w:rFonts w:ascii="Arial" w:hAnsi="Arial" w:cs="Arial"/>
              </w:rPr>
              <w:t>ΔBL</w:t>
            </w:r>
            <w:proofErr w:type="spellEnd"/>
            <w:r w:rsidRPr="00E255B5">
              <w:rPr>
                <w:rFonts w:ascii="Arial" w:hAnsi="Arial" w:cs="Arial"/>
                <w:vertAlign w:val="subscript"/>
              </w:rPr>
              <w:t>&lt;</w:t>
            </w:r>
            <w:r w:rsidRPr="00E255B5">
              <w:rPr>
                <w:rFonts w:ascii="Arial" w:hAnsi="Arial" w:cs="Arial"/>
                <w:i/>
                <w:vertAlign w:val="subscript"/>
              </w:rPr>
              <w:t>M</w:t>
            </w:r>
            <w:r w:rsidRPr="00684AFB">
              <w:rPr>
                <w:rFonts w:ascii="Arial" w:hAnsi="Arial" w:cs="Arial"/>
                <w:vertAlign w:val="subscript"/>
              </w:rPr>
              <w:t>2</w:t>
            </w:r>
            <w:r w:rsidRPr="00E255B5">
              <w:rPr>
                <w:rFonts w:ascii="Arial" w:hAnsi="Arial" w:cs="Arial"/>
                <w:vertAlign w:val="subscript"/>
              </w:rPr>
              <w:t>-</w:t>
            </w:r>
            <w:r w:rsidRPr="00E255B5">
              <w:rPr>
                <w:rFonts w:ascii="Arial" w:hAnsi="Arial" w:cs="Arial"/>
                <w:i/>
                <w:vertAlign w:val="subscript"/>
              </w:rPr>
              <w:t>Φ</w:t>
            </w:r>
            <w:r w:rsidRPr="00E255B5">
              <w:rPr>
                <w:rFonts w:ascii="Arial" w:hAnsi="Arial" w:cs="Arial"/>
                <w:vertAlign w:val="subscript"/>
              </w:rPr>
              <w:t>&gt;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98EBDF" w14:textId="185E01C4" w:rsidR="00D10EDA" w:rsidRPr="00E255B5" w:rsidRDefault="00D10EDA" w:rsidP="004A4DFB">
            <w:pPr>
              <w:jc w:val="center"/>
              <w:rPr>
                <w:rFonts w:ascii="Arial" w:hAnsi="Arial" w:cs="Arial"/>
              </w:rPr>
            </w:pPr>
            <w:proofErr w:type="spellStart"/>
            <w:r w:rsidRPr="00E255B5">
              <w:rPr>
                <w:rFonts w:ascii="Arial" w:hAnsi="Arial" w:cs="Arial"/>
              </w:rPr>
              <w:t>ΔBL</w:t>
            </w:r>
            <w:proofErr w:type="spellEnd"/>
            <w:r w:rsidRPr="00E255B5">
              <w:rPr>
                <w:rFonts w:ascii="Arial" w:hAnsi="Arial" w:cs="Arial"/>
                <w:vertAlign w:val="subscript"/>
              </w:rPr>
              <w:t>&lt;</w:t>
            </w:r>
            <w:r w:rsidRPr="00684AFB">
              <w:rPr>
                <w:rFonts w:ascii="Arial" w:hAnsi="Arial" w:cs="Arial"/>
                <w:i/>
                <w:vertAlign w:val="subscript"/>
              </w:rPr>
              <w:t>Si</w:t>
            </w:r>
            <w:r w:rsidRPr="00684AFB">
              <w:rPr>
                <w:rFonts w:ascii="Arial" w:hAnsi="Arial" w:cs="Arial"/>
                <w:vertAlign w:val="subscript"/>
              </w:rPr>
              <w:t>1</w:t>
            </w:r>
            <w:r w:rsidRPr="00E255B5">
              <w:rPr>
                <w:rFonts w:ascii="Arial" w:hAnsi="Arial" w:cs="Arial"/>
                <w:vertAlign w:val="subscript"/>
              </w:rPr>
              <w:t>-</w:t>
            </w:r>
            <w:r w:rsidRPr="00E255B5">
              <w:rPr>
                <w:rFonts w:ascii="Arial" w:hAnsi="Arial" w:cs="Arial"/>
                <w:i/>
                <w:vertAlign w:val="subscript"/>
              </w:rPr>
              <w:t>Φ</w:t>
            </w:r>
            <w:r w:rsidRPr="00E255B5">
              <w:rPr>
                <w:rFonts w:ascii="Arial" w:hAnsi="Arial" w:cs="Arial"/>
                <w:vertAlign w:val="subscript"/>
              </w:rPr>
              <w:t>&gt;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9D9D42" w14:textId="5FA61530" w:rsidR="00D10EDA" w:rsidRPr="00E255B5" w:rsidRDefault="00D10EDA" w:rsidP="004A4DFB">
            <w:pPr>
              <w:jc w:val="center"/>
              <w:rPr>
                <w:rFonts w:ascii="Arial" w:hAnsi="Arial" w:cs="Arial"/>
              </w:rPr>
            </w:pPr>
            <w:proofErr w:type="spellStart"/>
            <w:r w:rsidRPr="00E255B5">
              <w:rPr>
                <w:rFonts w:ascii="Arial" w:hAnsi="Arial" w:cs="Arial"/>
              </w:rPr>
              <w:t>ΔBL</w:t>
            </w:r>
            <w:proofErr w:type="spellEnd"/>
            <w:r w:rsidRPr="00E255B5">
              <w:rPr>
                <w:rFonts w:ascii="Arial" w:hAnsi="Arial" w:cs="Arial"/>
                <w:vertAlign w:val="subscript"/>
              </w:rPr>
              <w:t>&lt;</w:t>
            </w:r>
            <w:r w:rsidRPr="00E255B5">
              <w:rPr>
                <w:rFonts w:ascii="Arial" w:hAnsi="Arial" w:cs="Arial"/>
                <w:i/>
                <w:vertAlign w:val="subscript"/>
              </w:rPr>
              <w:t>Si</w:t>
            </w:r>
            <w:r w:rsidRPr="00684AFB">
              <w:rPr>
                <w:rFonts w:ascii="Arial" w:hAnsi="Arial" w:cs="Arial"/>
                <w:vertAlign w:val="subscript"/>
              </w:rPr>
              <w:t>2</w:t>
            </w:r>
            <w:r w:rsidRPr="00E255B5">
              <w:rPr>
                <w:rFonts w:ascii="Arial" w:hAnsi="Arial" w:cs="Arial"/>
                <w:vertAlign w:val="subscript"/>
              </w:rPr>
              <w:t>-</w:t>
            </w:r>
            <w:r w:rsidRPr="00E255B5">
              <w:rPr>
                <w:rFonts w:ascii="Arial" w:hAnsi="Arial" w:cs="Arial"/>
                <w:i/>
                <w:vertAlign w:val="subscript"/>
              </w:rPr>
              <w:t>Φ</w:t>
            </w:r>
            <w:r w:rsidRPr="00E255B5">
              <w:rPr>
                <w:rFonts w:ascii="Arial" w:hAnsi="Arial" w:cs="Arial"/>
                <w:vertAlign w:val="subscript"/>
              </w:rPr>
              <w:t>&gt;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DA6BF3F" w14:textId="4249B6F8" w:rsidR="00D10EDA" w:rsidRPr="00E255B5" w:rsidRDefault="00D10EDA" w:rsidP="004A4DFB">
            <w:pPr>
              <w:jc w:val="center"/>
              <w:rPr>
                <w:rFonts w:ascii="Arial" w:hAnsi="Arial" w:cs="Arial"/>
              </w:rPr>
            </w:pPr>
            <w:proofErr w:type="spellStart"/>
            <w:r w:rsidRPr="00E255B5">
              <w:rPr>
                <w:rFonts w:ascii="Arial" w:hAnsi="Arial" w:cs="Arial"/>
              </w:rPr>
              <w:t>ΔBL</w:t>
            </w:r>
            <w:proofErr w:type="spellEnd"/>
            <w:r w:rsidRPr="00E255B5">
              <w:rPr>
                <w:rFonts w:ascii="Arial" w:hAnsi="Arial" w:cs="Arial"/>
                <w:vertAlign w:val="subscript"/>
              </w:rPr>
              <w:t>&lt;</w:t>
            </w:r>
            <w:r w:rsidRPr="00E255B5">
              <w:rPr>
                <w:rFonts w:ascii="Arial" w:hAnsi="Arial" w:cs="Arial"/>
                <w:i/>
                <w:vertAlign w:val="subscript"/>
              </w:rPr>
              <w:t>Si</w:t>
            </w:r>
            <w:r w:rsidRPr="00684AFB">
              <w:rPr>
                <w:rFonts w:ascii="Arial" w:hAnsi="Arial" w:cs="Arial"/>
                <w:vertAlign w:val="subscript"/>
              </w:rPr>
              <w:t>3</w:t>
            </w:r>
            <w:r w:rsidRPr="00E255B5">
              <w:rPr>
                <w:rFonts w:ascii="Arial" w:hAnsi="Arial" w:cs="Arial"/>
                <w:vertAlign w:val="subscript"/>
              </w:rPr>
              <w:t>-</w:t>
            </w:r>
            <w:r w:rsidRPr="00E255B5">
              <w:rPr>
                <w:rFonts w:ascii="Arial" w:hAnsi="Arial" w:cs="Arial"/>
                <w:i/>
                <w:vertAlign w:val="subscript"/>
              </w:rPr>
              <w:t>Φ</w:t>
            </w:r>
            <w:r w:rsidRPr="00E255B5">
              <w:rPr>
                <w:rFonts w:ascii="Arial" w:hAnsi="Arial" w:cs="Arial"/>
                <w:vertAlign w:val="subscript"/>
              </w:rPr>
              <w:t>&gt;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103BEA9" w14:textId="3553F100" w:rsidR="00D10EDA" w:rsidRPr="00E255B5" w:rsidRDefault="00D10EDA" w:rsidP="005F6870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eastAsiaTheme="minorEastAsia" w:hAnsi="Arial" w:cs="Arial"/>
              </w:rPr>
              <w:t>BSI</w:t>
            </w:r>
          </w:p>
        </w:tc>
      </w:tr>
      <w:tr w:rsidR="00D10EDA" w:rsidRPr="00E255B5" w14:paraId="1493FE71" w14:textId="77777777" w:rsidTr="00016C14">
        <w:trPr>
          <w:jc w:val="center"/>
        </w:trPr>
        <w:tc>
          <w:tcPr>
            <w:tcW w:w="114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FBAD9D2" w14:textId="77777777" w:rsidR="00D10EDA" w:rsidRPr="00E255B5" w:rsidRDefault="00D10EDA" w:rsidP="005F687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433583" w14:textId="5AC55DAF" w:rsidR="00D10EDA" w:rsidRPr="00E255B5" w:rsidRDefault="00D10EDA" w:rsidP="005F6870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</w:rPr>
              <w:t>(</w:t>
            </w:r>
            <w:r w:rsidRPr="00E255B5">
              <w:rPr>
                <w:rFonts w:ascii="Arial" w:hAnsi="Arial" w:cs="Arial"/>
                <w:i/>
              </w:rPr>
              <w:t>apfu</w:t>
            </w:r>
            <w:r w:rsidRPr="00E255B5">
              <w:rPr>
                <w:rFonts w:ascii="Arial" w:hAnsi="Arial" w:cs="Arial"/>
              </w:rPr>
              <w:t>)</w:t>
            </w:r>
          </w:p>
        </w:tc>
        <w:tc>
          <w:tcPr>
            <w:tcW w:w="67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E8E266" w14:textId="517BEC03" w:rsidR="00D10EDA" w:rsidRPr="00E255B5" w:rsidRDefault="008B7F53" w:rsidP="005F6870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</w:rPr>
              <w:t>|</w:t>
            </w:r>
            <w:r w:rsidR="00D10EDA" w:rsidRPr="00E255B5">
              <w:rPr>
                <w:rFonts w:ascii="Arial" w:hAnsi="Arial" w:cs="Arial"/>
              </w:rPr>
              <w:t>-</w:t>
            </w:r>
            <w:r w:rsidRPr="00E255B5">
              <w:rPr>
                <w:rFonts w:ascii="Arial" w:hAnsi="Arial" w:cs="Arial"/>
              </w:rPr>
              <w:t>-</w:t>
            </w:r>
            <w:r w:rsidR="00D10EDA" w:rsidRPr="00E255B5">
              <w:rPr>
                <w:rFonts w:ascii="Arial" w:hAnsi="Arial" w:cs="Arial"/>
              </w:rPr>
              <w:t>---------------------------</w:t>
            </w:r>
            <w:r w:rsidRPr="00E255B5">
              <w:rPr>
                <w:rFonts w:ascii="Arial" w:hAnsi="Arial" w:cs="Arial"/>
              </w:rPr>
              <w:t>-</w:t>
            </w:r>
            <w:r w:rsidR="00D10EDA" w:rsidRPr="00E255B5">
              <w:rPr>
                <w:rFonts w:ascii="Arial" w:hAnsi="Arial" w:cs="Arial"/>
              </w:rPr>
              <w:t>-------------(Å)----------------------------------------</w:t>
            </w:r>
            <w:r w:rsidRPr="00E255B5">
              <w:rPr>
                <w:rFonts w:ascii="Arial" w:hAnsi="Arial" w:cs="Arial"/>
              </w:rPr>
              <w:t>-</w:t>
            </w:r>
            <w:r w:rsidR="00D10EDA" w:rsidRPr="00E255B5">
              <w:rPr>
                <w:rFonts w:ascii="Arial" w:hAnsi="Arial" w:cs="Arial"/>
              </w:rPr>
              <w:t>-</w:t>
            </w:r>
            <w:r w:rsidRPr="00E255B5">
              <w:rPr>
                <w:rFonts w:ascii="Arial" w:hAnsi="Arial" w:cs="Arial"/>
              </w:rPr>
              <w:t>|</w:t>
            </w: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742466A" w14:textId="77777777" w:rsidR="00D10EDA" w:rsidRPr="00E255B5" w:rsidRDefault="00D10EDA" w:rsidP="005F687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D923D1" w:rsidRPr="00E255B5" w14:paraId="1F9C0FC7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E8B7E" w14:textId="67277628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TK01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96537" w14:textId="382C7836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2</w:t>
            </w:r>
            <w:r w:rsidR="002338B3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A46AD" w14:textId="2B1A3509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0.049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635E3" w14:textId="2771668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E138B" w14:textId="4477DF4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7950" w14:textId="45BC84A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AC647" w14:textId="6C39AB7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5984B" w14:textId="7B7317C4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02A85" w14:textId="5FAAE10B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0.060</w:t>
            </w:r>
          </w:p>
        </w:tc>
      </w:tr>
      <w:tr w:rsidR="00D923D1" w:rsidRPr="00E255B5" w14:paraId="3A73F1DD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60881" w14:textId="6FECC7AD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NAG01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65812" w14:textId="74676405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2</w:t>
            </w:r>
            <w:r w:rsidR="002338B3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1415" w14:textId="512402D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0.047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C2D98" w14:textId="6D8DC84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DCA07" w14:textId="7348FAE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C5604" w14:textId="51CF135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CD1BD" w14:textId="1024CD5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703EC" w14:textId="6EE63DF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E3A6A" w14:textId="3988555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0.060</w:t>
            </w:r>
          </w:p>
        </w:tc>
      </w:tr>
      <w:tr w:rsidR="00D923D1" w:rsidRPr="00E255B5" w14:paraId="6A176D46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280C8" w14:textId="69B52E4F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NAG02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D460" w14:textId="509A7EE5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2</w:t>
            </w:r>
            <w:r w:rsidR="002338B3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335CD" w14:textId="5C0EF2F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0.040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3B557" w14:textId="448B772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0A978" w14:textId="3567A87B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2126B" w14:textId="64B733D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98B0E" w14:textId="634C07E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87F69" w14:textId="76D747F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CB7D" w14:textId="3E3EA52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0.063</w:t>
            </w:r>
          </w:p>
        </w:tc>
      </w:tr>
      <w:tr w:rsidR="00D923D1" w:rsidRPr="00E255B5" w14:paraId="608BC033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BB923" w14:textId="66BE6D48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ROZ1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264FE" w14:textId="3BF0808F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1.98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A5891" w14:textId="1480BFD9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0.046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49F67" w14:textId="2A4CAFC4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D509" w14:textId="5AFFB41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090F6" w14:textId="1EABBD0E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62448" w14:textId="3D80838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A9BD3" w14:textId="06418EEF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B3F0" w14:textId="0451912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0.059</w:t>
            </w:r>
          </w:p>
        </w:tc>
      </w:tr>
      <w:tr w:rsidR="00D923D1" w:rsidRPr="00E255B5" w14:paraId="2744B912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93F57" w14:textId="3273422B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ROZ2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0D0B" w14:textId="1C151A9A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1.86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FCC24" w14:textId="70AA4D2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0.049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74B55" w14:textId="505DB3E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D5F2" w14:textId="35CB27FE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96522" w14:textId="4DC9FFE8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7004" w14:textId="596B4FCE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18CD" w14:textId="04E17A9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5807" w14:textId="483A0E1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0.061</w:t>
            </w:r>
          </w:p>
        </w:tc>
      </w:tr>
      <w:tr w:rsidR="00D923D1" w:rsidRPr="00E255B5" w14:paraId="08CA73C9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86146" w14:textId="0ABE2B6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ARA01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F1661" w14:textId="5928A3C8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1.73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8715B" w14:textId="072020F4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0.053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18002" w14:textId="769CD654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89F4C" w14:textId="79D73C5D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406E5" w14:textId="5133B2B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94254" w14:textId="475B3AB1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260C4" w14:textId="11E784F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714EC" w14:textId="763B2D11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0.064</w:t>
            </w:r>
          </w:p>
        </w:tc>
      </w:tr>
      <w:tr w:rsidR="00D923D1" w:rsidRPr="00E255B5" w14:paraId="23B2901A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1E202" w14:textId="3C933E8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ARA02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F375E" w14:textId="79E42049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1.73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85A7E" w14:textId="3FB791B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0.053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45F99" w14:textId="005D3934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469E3" w14:textId="136823B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F2C97" w14:textId="1D2EA9D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E71E7" w14:textId="2236E2E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4649D" w14:textId="2EAB6148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4AFA2" w14:textId="573CE58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0.064</w:t>
            </w:r>
          </w:p>
        </w:tc>
      </w:tr>
      <w:tr w:rsidR="00D923D1" w:rsidRPr="00E255B5" w14:paraId="3E3303E5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1F06F" w14:textId="77D3429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ROZ3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1AE44" w14:textId="7FBFC4D2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1.61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71550" w14:textId="7AEE98EF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0.057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950CA" w14:textId="2E6DF15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D2E1A" w14:textId="4AD0CC28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E5FB4" w14:textId="4734F8C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A686F" w14:textId="56394A8D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67AE" w14:textId="6EEDF60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53B4" w14:textId="563E4BB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0.062</w:t>
            </w:r>
          </w:p>
        </w:tc>
      </w:tr>
      <w:tr w:rsidR="00D923D1" w:rsidRPr="00E255B5" w14:paraId="4A92684F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94A6C" w14:textId="7EADC05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KNR95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8F018" w14:textId="5202E797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1.48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FA0EA" w14:textId="3B53AC1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CDC78" w14:textId="13FE404F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2A88E" w14:textId="1BF5C88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93BEF" w14:textId="3F1AB4DD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0C7B" w14:textId="7E99699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47730" w14:textId="5E757204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D6898" w14:textId="2EEBF6B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0.065</w:t>
            </w:r>
          </w:p>
        </w:tc>
      </w:tr>
      <w:tr w:rsidR="00D923D1" w:rsidRPr="00E255B5" w14:paraId="495FD1DA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87769" w14:textId="6AB8B99F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ROZ4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9F9BE" w14:textId="5AA3F677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0.83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EDEF0" w14:textId="5F332C7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0.088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B9320" w14:textId="493DA70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-0.026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808B8" w14:textId="5D3D6A31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3495F" w14:textId="181FD1E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82C7" w14:textId="17C4B801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FC7CA" w14:textId="70D3C87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04C67" w14:textId="2D6388CB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0.073</w:t>
            </w:r>
          </w:p>
        </w:tc>
      </w:tr>
      <w:tr w:rsidR="00D923D1" w:rsidRPr="00E255B5" w14:paraId="2438B00E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26824" w14:textId="4BB5F7E1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OF02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2604" w14:textId="07BE6FBA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1.22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92185" w14:textId="2FD0D4A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7E2C0" w14:textId="797B4A08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-0.028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2CE1E" w14:textId="09D411A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A4417" w14:textId="27B66ADF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31579" w14:textId="1C2EA4C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BAB2F" w14:textId="447385B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2F6F4" w14:textId="5E8398D4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0.072</w:t>
            </w:r>
          </w:p>
        </w:tc>
      </w:tr>
      <w:tr w:rsidR="00D923D1" w:rsidRPr="00E255B5" w14:paraId="28DEEE49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D284" w14:textId="1EF35AE4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KNR96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6EC18" w14:textId="2692B736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0.9</w:t>
            </w:r>
            <w:r w:rsidR="002338B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C1BE7" w14:textId="2F7CE19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0.078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735D2" w14:textId="64E793C8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-0.028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8AF60" w14:textId="231D3A6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CD9E7" w14:textId="33560D4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05F91" w14:textId="07476B48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EFFB0" w14:textId="59EB558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3DDC0" w14:textId="798AE8F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0.076</w:t>
            </w:r>
          </w:p>
        </w:tc>
      </w:tr>
      <w:tr w:rsidR="00D923D1" w:rsidRPr="00E255B5" w14:paraId="7E3C29A3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7C449" w14:textId="5D8F4139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NH</w:t>
            </w:r>
            <w:r w:rsidR="00072E6A">
              <w:rPr>
                <w:rFonts w:ascii="Arial" w:hAnsi="Arial" w:cs="Arial"/>
                <w:color w:val="000000"/>
              </w:rPr>
              <w:t>MD0</w:t>
            </w:r>
            <w:r w:rsidRPr="00E255B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948BE" w14:textId="343C70CF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0.87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1DB85" w14:textId="0DC0967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0.075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F3D3A" w14:textId="3058D781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-0.041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CD7F4" w14:textId="5B5030E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5651C" w14:textId="2E70DADF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4C93A" w14:textId="3A89656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878D4" w14:textId="4403990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05727" w14:textId="611901EF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0.073</w:t>
            </w:r>
          </w:p>
        </w:tc>
      </w:tr>
      <w:tr w:rsidR="00D923D1" w:rsidRPr="00E255B5" w14:paraId="08417E4D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781C" w14:textId="0F59F23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NAG03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D3E73" w14:textId="658B4DBC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0.85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5775A" w14:textId="0CEFDE9E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0.155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0A5D7" w14:textId="693C07B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7038B" w14:textId="3F002FA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FCE8E" w14:textId="052FDF8D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3D602" w14:textId="189FD03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5DBF3" w14:textId="46034CA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3CF38" w14:textId="176C075E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0.082</w:t>
            </w:r>
          </w:p>
        </w:tc>
      </w:tr>
      <w:tr w:rsidR="00D923D1" w:rsidRPr="00E255B5" w14:paraId="75496109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2E733" w14:textId="2140925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N</w:t>
            </w:r>
            <w:r w:rsidR="00072E6A">
              <w:rPr>
                <w:rFonts w:ascii="Arial" w:hAnsi="Arial" w:cs="Arial"/>
                <w:color w:val="000000"/>
              </w:rPr>
              <w:t>HMD</w:t>
            </w:r>
            <w:r w:rsidRPr="00E255B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734B" w14:textId="079FB25B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0.91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C658C" w14:textId="1489F5D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0.074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0736B" w14:textId="0BA84BF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-0.044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89541" w14:textId="5275F71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2C017" w14:textId="12947949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03E9F" w14:textId="64FD8FC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F34CC" w14:textId="6E81B03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96A8D" w14:textId="266356F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0.073</w:t>
            </w:r>
          </w:p>
        </w:tc>
      </w:tr>
      <w:tr w:rsidR="00D923D1" w:rsidRPr="00E255B5" w14:paraId="7A5E54FF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52BAF" w14:textId="453B9D7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CMN</w:t>
            </w:r>
            <w:r w:rsidR="00072E6A">
              <w:rPr>
                <w:rFonts w:ascii="Arial" w:hAnsi="Arial" w:cs="Arial"/>
                <w:color w:val="000000"/>
              </w:rPr>
              <w:t>0</w:t>
            </w:r>
            <w:r w:rsidRPr="00E255B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85224" w14:textId="56D84EC0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0.5</w:t>
            </w:r>
            <w:r w:rsidR="002338B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9BE1B" w14:textId="672AE7C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0.145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ECA14" w14:textId="740B153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B4AEA" w14:textId="683A99C1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5D158" w14:textId="2B295DCD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CEABF" w14:textId="6D004F6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69B2" w14:textId="3FF2D24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19001" w14:textId="4C0B6BC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0.069</w:t>
            </w:r>
          </w:p>
        </w:tc>
      </w:tr>
      <w:tr w:rsidR="00D923D1" w:rsidRPr="00E255B5" w14:paraId="05668F78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DFC8F" w14:textId="55BA752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OF01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20B81" w14:textId="617A8A25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0.34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C733" w14:textId="351293CB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0.118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CD3C7" w14:textId="24BCB13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57AD7" w14:textId="75E8002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68C8F" w14:textId="605A71DE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B0692" w14:textId="08CF372E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7C07E" w14:textId="108497E9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0771E" w14:textId="6D32F11B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0.065</w:t>
            </w:r>
          </w:p>
        </w:tc>
      </w:tr>
      <w:tr w:rsidR="00D923D1" w:rsidRPr="00E255B5" w14:paraId="0B161F34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9B6D8" w14:textId="6D2D204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NAG04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783F5" w14:textId="4351FFEE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0.24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86B71" w14:textId="12BA9CAD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0.123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E81E7" w14:textId="1C195850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A4912" w14:textId="135DC92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1FC54" w14:textId="0FF9EF8D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9CC41" w14:textId="0267B1AB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D93C1" w14:textId="5F179E7F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A5184" w14:textId="5658990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0.065</w:t>
            </w:r>
          </w:p>
        </w:tc>
      </w:tr>
      <w:tr w:rsidR="00D923D1" w:rsidRPr="00E255B5" w14:paraId="40EE1216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521D" w14:textId="1B14304D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TKY</w:t>
            </w:r>
            <w:r w:rsidR="00072E6A">
              <w:rPr>
                <w:rFonts w:ascii="Arial" w:hAnsi="Arial" w:cs="Arial"/>
                <w:color w:val="000000"/>
              </w:rPr>
              <w:t>0</w:t>
            </w:r>
            <w:r w:rsidRPr="00E255B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B675F" w14:textId="282862E1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0.18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008D0" w14:textId="30661C1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0.138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F0215" w14:textId="584F993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FB666" w14:textId="00B568B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52792" w14:textId="4A7EDB8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BCE93" w14:textId="7FB84924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0C2A1" w14:textId="5BDAEEDA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838B" w14:textId="1FF2D9D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0.064</w:t>
            </w:r>
          </w:p>
        </w:tc>
      </w:tr>
      <w:tr w:rsidR="00D923D1" w:rsidRPr="00E255B5" w14:paraId="7701147E" w14:textId="77777777" w:rsidTr="00A17D88">
        <w:trPr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487AB" w14:textId="3208780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CMN2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9819B" w14:textId="541CF058" w:rsidR="00D923D1" w:rsidRPr="00E255B5" w:rsidRDefault="00D923D1" w:rsidP="00D923D1">
            <w:pPr>
              <w:jc w:val="center"/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  <w:color w:val="000000"/>
              </w:rPr>
              <w:t>0.09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55B27" w14:textId="645271D2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0.135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6AB34" w14:textId="49E57A8D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2C109" w14:textId="039B5755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43343" w14:textId="7971FEC3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F65A3" w14:textId="25478976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ADEF4" w14:textId="447128D7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-0.006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80E14" w14:textId="6D31FA8C" w:rsidR="00D923D1" w:rsidRPr="00E255B5" w:rsidRDefault="00D923D1" w:rsidP="00D923D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255B5">
              <w:rPr>
                <w:rFonts w:ascii="Arial" w:hAnsi="Arial" w:cs="Arial"/>
                <w:color w:val="000000"/>
              </w:rPr>
              <w:t>0.066</w:t>
            </w:r>
          </w:p>
        </w:tc>
      </w:tr>
      <w:tr w:rsidR="0095249A" w:rsidRPr="00E255B5" w14:paraId="159D6DCE" w14:textId="77777777" w:rsidTr="00D105EF">
        <w:trPr>
          <w:jc w:val="center"/>
        </w:trPr>
        <w:tc>
          <w:tcPr>
            <w:tcW w:w="99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158BB5" w14:textId="29122229" w:rsidR="0095249A" w:rsidRPr="00E255B5" w:rsidRDefault="0095249A" w:rsidP="0095249A">
            <w:pPr>
              <w:rPr>
                <w:rFonts w:ascii="Arial" w:hAnsi="Arial" w:cs="Arial"/>
              </w:rPr>
            </w:pPr>
            <w:r w:rsidRPr="00E255B5">
              <w:rPr>
                <w:rFonts w:ascii="Arial" w:hAnsi="Arial" w:cs="Arial"/>
              </w:rPr>
              <w:t xml:space="preserve">a, </w:t>
            </w:r>
            <w:proofErr w:type="spellStart"/>
            <w:r w:rsidRPr="00E255B5">
              <w:rPr>
                <w:rFonts w:ascii="Arial" w:hAnsi="Arial" w:cs="Arial"/>
              </w:rPr>
              <w:t>ΔBL</w:t>
            </w:r>
            <w:proofErr w:type="spellEnd"/>
            <w:r w:rsidR="00802B4D" w:rsidRPr="00E255B5">
              <w:rPr>
                <w:rFonts w:ascii="Arial" w:hAnsi="Arial" w:cs="Arial"/>
              </w:rPr>
              <w:t xml:space="preserve"> = </w:t>
            </w:r>
            <w:proofErr w:type="spellStart"/>
            <w:r w:rsidR="00802B4D" w:rsidRPr="00E255B5">
              <w:rPr>
                <w:rFonts w:ascii="Arial" w:hAnsi="Arial" w:cs="Arial"/>
              </w:rPr>
              <w:t>BL</w:t>
            </w:r>
            <w:r w:rsidR="00802B4D" w:rsidRPr="00E255B5">
              <w:rPr>
                <w:rFonts w:ascii="Arial" w:hAnsi="Arial" w:cs="Arial"/>
                <w:i/>
                <w:vertAlign w:val="subscript"/>
              </w:rPr>
              <w:t>a</w:t>
            </w:r>
            <w:proofErr w:type="spellEnd"/>
            <w:r w:rsidR="00802B4D" w:rsidRPr="00E255B5">
              <w:rPr>
                <w:rFonts w:ascii="Arial" w:hAnsi="Arial" w:cs="Arial"/>
                <w:i/>
                <w:vertAlign w:val="subscript"/>
              </w:rPr>
              <w:t xml:space="preserve"> priori</w:t>
            </w:r>
            <w:r w:rsidR="00802B4D" w:rsidRPr="00E255B5">
              <w:rPr>
                <w:rFonts w:ascii="Arial" w:hAnsi="Arial" w:cs="Arial"/>
              </w:rPr>
              <w:t xml:space="preserve"> – Bl</w:t>
            </w:r>
            <w:r w:rsidR="00802B4D" w:rsidRPr="00E255B5">
              <w:rPr>
                <w:rFonts w:ascii="Arial" w:hAnsi="Arial" w:cs="Arial"/>
                <w:vertAlign w:val="subscript"/>
              </w:rPr>
              <w:t>obs</w:t>
            </w:r>
            <w:r w:rsidR="00802B4D" w:rsidRPr="00E255B5">
              <w:rPr>
                <w:rFonts w:ascii="Arial" w:hAnsi="Arial" w:cs="Arial"/>
              </w:rPr>
              <w:t xml:space="preserve">; b,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hAnsi="Arial" w:cs="Arial"/>
                    </w:rPr>
                    <m:t xml:space="preserve">BSI = 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/>
                                    </w:rPr>
                                    <m:t>ij</m:t>
                                  </m:r>
                                </m:sub>
                              </m:sSub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</w:rPr>
                                <m:t xml:space="preserve"> -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nor/>
                    </m:rPr>
                    <w:rPr>
                      <w:rFonts w:ascii="Arial" w:hAnsi="Arial" w:cs="Arial"/>
                    </w:rPr>
                    <m:t>1/2</m:t>
                  </m:r>
                </m:sup>
              </m:sSup>
            </m:oMath>
          </w:p>
        </w:tc>
      </w:tr>
    </w:tbl>
    <w:p w14:paraId="286E2EFB" w14:textId="77777777" w:rsidR="00DB52B6" w:rsidRPr="00FA234D" w:rsidRDefault="00DB52B6" w:rsidP="007D003C">
      <w:pPr>
        <w:rPr>
          <w:rFonts w:ascii="Arial" w:eastAsiaTheme="minorEastAsia" w:hAnsi="Arial" w:cs="Arial"/>
          <w:b/>
        </w:rPr>
      </w:pPr>
    </w:p>
    <w:sectPr w:rsidR="00DB52B6" w:rsidRPr="00FA234D" w:rsidSect="0084216F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96793" w14:textId="77777777" w:rsidR="00AA5563" w:rsidRDefault="00AA5563" w:rsidP="00A8148D">
      <w:pPr>
        <w:spacing w:after="0" w:line="240" w:lineRule="auto"/>
      </w:pPr>
      <w:r>
        <w:separator/>
      </w:r>
    </w:p>
  </w:endnote>
  <w:endnote w:type="continuationSeparator" w:id="0">
    <w:p w14:paraId="532CDB6D" w14:textId="77777777" w:rsidR="00AA5563" w:rsidRDefault="00AA5563" w:rsidP="00A8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-77286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9FA5E" w14:textId="0EBC3068" w:rsidR="00A8148D" w:rsidRPr="00BD4FBE" w:rsidRDefault="00F573B8">
        <w:pPr>
          <w:pStyle w:val="Footer"/>
          <w:jc w:val="center"/>
          <w:rPr>
            <w:rFonts w:ascii="Arial" w:hAnsi="Arial" w:cs="Arial"/>
            <w:sz w:val="22"/>
            <w:szCs w:val="22"/>
            <w:lang w:val="fr-CA"/>
          </w:rPr>
        </w:pPr>
        <w:r w:rsidRPr="00BD4FBE">
          <w:rPr>
            <w:rFonts w:ascii="Arial" w:hAnsi="Arial" w:cs="Arial"/>
            <w:sz w:val="22"/>
            <w:szCs w:val="22"/>
            <w:lang w:val="fr-CA"/>
          </w:rPr>
          <w:t xml:space="preserve">Lussier </w:t>
        </w:r>
        <w:r w:rsidRPr="00BD4FBE">
          <w:rPr>
            <w:rFonts w:ascii="Arial" w:hAnsi="Arial" w:cs="Arial"/>
            <w:i/>
            <w:iCs/>
            <w:sz w:val="22"/>
            <w:szCs w:val="22"/>
            <w:lang w:val="fr-CA"/>
          </w:rPr>
          <w:t>et al</w:t>
        </w:r>
        <w:r w:rsidRPr="00BD4FBE">
          <w:rPr>
            <w:rFonts w:ascii="Arial" w:hAnsi="Arial" w:cs="Arial"/>
            <w:sz w:val="22"/>
            <w:szCs w:val="22"/>
            <w:lang w:val="fr-CA"/>
          </w:rPr>
          <w:t xml:space="preserve">. </w:t>
        </w:r>
        <w:proofErr w:type="spellStart"/>
        <w:r w:rsidRPr="00BD4FBE">
          <w:rPr>
            <w:rFonts w:ascii="Arial" w:hAnsi="Arial" w:cs="Arial"/>
            <w:sz w:val="22"/>
            <w:szCs w:val="22"/>
            <w:lang w:val="fr-CA"/>
          </w:rPr>
          <w:t>Supplementary</w:t>
        </w:r>
        <w:proofErr w:type="spellEnd"/>
        <w:r w:rsidRPr="00BD4FBE">
          <w:rPr>
            <w:rFonts w:ascii="Arial" w:hAnsi="Arial" w:cs="Arial"/>
            <w:sz w:val="22"/>
            <w:szCs w:val="22"/>
            <w:lang w:val="fr-CA"/>
          </w:rPr>
          <w:t xml:space="preserve"> </w:t>
        </w:r>
        <w:proofErr w:type="spellStart"/>
        <w:r w:rsidRPr="00BD4FBE">
          <w:rPr>
            <w:rFonts w:ascii="Arial" w:hAnsi="Arial" w:cs="Arial"/>
            <w:sz w:val="22"/>
            <w:szCs w:val="22"/>
            <w:lang w:val="fr-CA"/>
          </w:rPr>
          <w:t>Material</w:t>
        </w:r>
        <w:proofErr w:type="spellEnd"/>
        <w:r w:rsidRPr="00BD4FBE">
          <w:rPr>
            <w:rFonts w:ascii="Arial" w:hAnsi="Arial" w:cs="Arial"/>
            <w:sz w:val="22"/>
            <w:szCs w:val="22"/>
            <w:lang w:val="fr-CA"/>
          </w:rPr>
          <w:t xml:space="preserve">: Page </w:t>
        </w:r>
        <w:r w:rsidR="00A8148D" w:rsidRPr="00B96277">
          <w:rPr>
            <w:rFonts w:ascii="Arial" w:hAnsi="Arial" w:cs="Arial"/>
            <w:sz w:val="22"/>
            <w:szCs w:val="22"/>
          </w:rPr>
          <w:fldChar w:fldCharType="begin"/>
        </w:r>
        <w:r w:rsidR="00A8148D" w:rsidRPr="00BD4FBE">
          <w:rPr>
            <w:rFonts w:ascii="Arial" w:hAnsi="Arial" w:cs="Arial"/>
            <w:sz w:val="22"/>
            <w:szCs w:val="22"/>
            <w:lang w:val="fr-CA"/>
          </w:rPr>
          <w:instrText xml:space="preserve"> PAGE   \* MERGEFORMAT </w:instrText>
        </w:r>
        <w:r w:rsidR="00A8148D" w:rsidRPr="00B96277">
          <w:rPr>
            <w:rFonts w:ascii="Arial" w:hAnsi="Arial" w:cs="Arial"/>
            <w:sz w:val="22"/>
            <w:szCs w:val="22"/>
          </w:rPr>
          <w:fldChar w:fldCharType="separate"/>
        </w:r>
        <w:r w:rsidR="00BD4FBE">
          <w:rPr>
            <w:rFonts w:ascii="Arial" w:hAnsi="Arial" w:cs="Arial"/>
            <w:noProof/>
            <w:sz w:val="22"/>
            <w:szCs w:val="22"/>
            <w:lang w:val="fr-CA"/>
          </w:rPr>
          <w:t>4</w:t>
        </w:r>
        <w:r w:rsidR="00A8148D" w:rsidRPr="00B9627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EB42D12" w14:textId="77777777" w:rsidR="00A8148D" w:rsidRPr="00CE4420" w:rsidRDefault="00A8148D">
    <w:pPr>
      <w:pStyle w:val="Footer"/>
      <w:rPr>
        <w:rFonts w:ascii="Arial" w:hAnsi="Arial" w:cs="Arial"/>
        <w:sz w:val="22"/>
        <w:szCs w:val="22"/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FBB4F" w14:textId="77777777" w:rsidR="00AA5563" w:rsidRDefault="00AA5563" w:rsidP="00A8148D">
      <w:pPr>
        <w:spacing w:after="0" w:line="240" w:lineRule="auto"/>
      </w:pPr>
      <w:r>
        <w:separator/>
      </w:r>
    </w:p>
  </w:footnote>
  <w:footnote w:type="continuationSeparator" w:id="0">
    <w:p w14:paraId="423438A6" w14:textId="77777777" w:rsidR="00AA5563" w:rsidRDefault="00AA5563" w:rsidP="00A8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1FB"/>
    <w:multiLevelType w:val="hybridMultilevel"/>
    <w:tmpl w:val="BE9C21E2"/>
    <w:lvl w:ilvl="0" w:tplc="5C6AD7F0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AFB"/>
    <w:multiLevelType w:val="hybridMultilevel"/>
    <w:tmpl w:val="7F4620AC"/>
    <w:lvl w:ilvl="0" w:tplc="0630E1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1E99"/>
    <w:multiLevelType w:val="hybridMultilevel"/>
    <w:tmpl w:val="1E5638B6"/>
    <w:lvl w:ilvl="0" w:tplc="120CB7B4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036CB"/>
    <w:multiLevelType w:val="hybridMultilevel"/>
    <w:tmpl w:val="C87853BE"/>
    <w:lvl w:ilvl="0" w:tplc="D54AF306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5AAA"/>
    <w:multiLevelType w:val="hybridMultilevel"/>
    <w:tmpl w:val="4A2ABDDC"/>
    <w:lvl w:ilvl="0" w:tplc="18362CC8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10B7"/>
    <w:multiLevelType w:val="hybridMultilevel"/>
    <w:tmpl w:val="EFDC5ED4"/>
    <w:lvl w:ilvl="0" w:tplc="A5D209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780C53"/>
    <w:multiLevelType w:val="hybridMultilevel"/>
    <w:tmpl w:val="469E96C0"/>
    <w:lvl w:ilvl="0" w:tplc="D67CD8D0">
      <w:start w:val="9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3B397C"/>
    <w:multiLevelType w:val="hybridMultilevel"/>
    <w:tmpl w:val="16CE5B32"/>
    <w:lvl w:ilvl="0" w:tplc="DF66F79E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727EC"/>
    <w:multiLevelType w:val="hybridMultilevel"/>
    <w:tmpl w:val="2C2E37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C3469"/>
    <w:multiLevelType w:val="hybridMultilevel"/>
    <w:tmpl w:val="63A29536"/>
    <w:lvl w:ilvl="0" w:tplc="C2EC5968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2A"/>
    <w:rsid w:val="00005272"/>
    <w:rsid w:val="00011C28"/>
    <w:rsid w:val="0003172D"/>
    <w:rsid w:val="0003220D"/>
    <w:rsid w:val="00041B6E"/>
    <w:rsid w:val="000436B1"/>
    <w:rsid w:val="00051939"/>
    <w:rsid w:val="0005248F"/>
    <w:rsid w:val="00055AA0"/>
    <w:rsid w:val="00061485"/>
    <w:rsid w:val="00063E3B"/>
    <w:rsid w:val="00072E6A"/>
    <w:rsid w:val="0007789E"/>
    <w:rsid w:val="00092F2A"/>
    <w:rsid w:val="000B3DD5"/>
    <w:rsid w:val="000B586B"/>
    <w:rsid w:val="000E0F28"/>
    <w:rsid w:val="000F7B7F"/>
    <w:rsid w:val="0010631B"/>
    <w:rsid w:val="0011159A"/>
    <w:rsid w:val="00124857"/>
    <w:rsid w:val="00133A34"/>
    <w:rsid w:val="0015149E"/>
    <w:rsid w:val="001907F1"/>
    <w:rsid w:val="00196BA2"/>
    <w:rsid w:val="001A677F"/>
    <w:rsid w:val="001B0F21"/>
    <w:rsid w:val="001B2492"/>
    <w:rsid w:val="001B6111"/>
    <w:rsid w:val="001C51CF"/>
    <w:rsid w:val="001D1F76"/>
    <w:rsid w:val="001D51FD"/>
    <w:rsid w:val="001D566E"/>
    <w:rsid w:val="001E7BF1"/>
    <w:rsid w:val="001F7F50"/>
    <w:rsid w:val="0021170F"/>
    <w:rsid w:val="00215DB6"/>
    <w:rsid w:val="00223779"/>
    <w:rsid w:val="002338B3"/>
    <w:rsid w:val="00235D33"/>
    <w:rsid w:val="00240506"/>
    <w:rsid w:val="00246BD9"/>
    <w:rsid w:val="00254FA6"/>
    <w:rsid w:val="00270818"/>
    <w:rsid w:val="00284DF0"/>
    <w:rsid w:val="00285BCF"/>
    <w:rsid w:val="002A3777"/>
    <w:rsid w:val="002B71E0"/>
    <w:rsid w:val="002C0560"/>
    <w:rsid w:val="002F50E5"/>
    <w:rsid w:val="0035664C"/>
    <w:rsid w:val="0036058F"/>
    <w:rsid w:val="00385144"/>
    <w:rsid w:val="00390A60"/>
    <w:rsid w:val="00393F5B"/>
    <w:rsid w:val="00395A1E"/>
    <w:rsid w:val="003A1174"/>
    <w:rsid w:val="003B44F6"/>
    <w:rsid w:val="003B4FAB"/>
    <w:rsid w:val="003B64E3"/>
    <w:rsid w:val="003C4CBA"/>
    <w:rsid w:val="003D7784"/>
    <w:rsid w:val="00414CBE"/>
    <w:rsid w:val="00434C18"/>
    <w:rsid w:val="00443FC3"/>
    <w:rsid w:val="00446DA4"/>
    <w:rsid w:val="00475283"/>
    <w:rsid w:val="00482462"/>
    <w:rsid w:val="004965EB"/>
    <w:rsid w:val="004A4DFB"/>
    <w:rsid w:val="004A6648"/>
    <w:rsid w:val="004C5410"/>
    <w:rsid w:val="004D64D3"/>
    <w:rsid w:val="004F2755"/>
    <w:rsid w:val="004F42D3"/>
    <w:rsid w:val="00530B58"/>
    <w:rsid w:val="00534CBE"/>
    <w:rsid w:val="00536E6E"/>
    <w:rsid w:val="005448DB"/>
    <w:rsid w:val="005515BC"/>
    <w:rsid w:val="0055640C"/>
    <w:rsid w:val="005602DB"/>
    <w:rsid w:val="00561B40"/>
    <w:rsid w:val="00567680"/>
    <w:rsid w:val="00595AAD"/>
    <w:rsid w:val="005A43EB"/>
    <w:rsid w:val="005B5918"/>
    <w:rsid w:val="005B5E65"/>
    <w:rsid w:val="005D2CF2"/>
    <w:rsid w:val="005D5E9B"/>
    <w:rsid w:val="005F6870"/>
    <w:rsid w:val="005F6D38"/>
    <w:rsid w:val="00603079"/>
    <w:rsid w:val="006058FB"/>
    <w:rsid w:val="0062733E"/>
    <w:rsid w:val="006352CC"/>
    <w:rsid w:val="00640E62"/>
    <w:rsid w:val="00643EA0"/>
    <w:rsid w:val="00672560"/>
    <w:rsid w:val="00677DF6"/>
    <w:rsid w:val="00682834"/>
    <w:rsid w:val="00684AFB"/>
    <w:rsid w:val="00684FBF"/>
    <w:rsid w:val="006D4D0D"/>
    <w:rsid w:val="006D4D88"/>
    <w:rsid w:val="006E46A3"/>
    <w:rsid w:val="00704E7D"/>
    <w:rsid w:val="0070755C"/>
    <w:rsid w:val="00717618"/>
    <w:rsid w:val="007406EA"/>
    <w:rsid w:val="00747107"/>
    <w:rsid w:val="00754D42"/>
    <w:rsid w:val="007559D5"/>
    <w:rsid w:val="0075758A"/>
    <w:rsid w:val="007600EB"/>
    <w:rsid w:val="00761C91"/>
    <w:rsid w:val="00792E4D"/>
    <w:rsid w:val="00797A51"/>
    <w:rsid w:val="007D003C"/>
    <w:rsid w:val="007E4F64"/>
    <w:rsid w:val="00802B4D"/>
    <w:rsid w:val="00810AE0"/>
    <w:rsid w:val="00814A88"/>
    <w:rsid w:val="0084216F"/>
    <w:rsid w:val="00857FF8"/>
    <w:rsid w:val="00871F4B"/>
    <w:rsid w:val="0088740C"/>
    <w:rsid w:val="00893451"/>
    <w:rsid w:val="008B5D94"/>
    <w:rsid w:val="008B7F53"/>
    <w:rsid w:val="008D292F"/>
    <w:rsid w:val="008D6ACD"/>
    <w:rsid w:val="008E044F"/>
    <w:rsid w:val="008E2956"/>
    <w:rsid w:val="008E65D1"/>
    <w:rsid w:val="008F3005"/>
    <w:rsid w:val="008F3EAA"/>
    <w:rsid w:val="008F58EB"/>
    <w:rsid w:val="008F7912"/>
    <w:rsid w:val="0090447E"/>
    <w:rsid w:val="00907C25"/>
    <w:rsid w:val="00911CF9"/>
    <w:rsid w:val="0092229D"/>
    <w:rsid w:val="00923E61"/>
    <w:rsid w:val="009301F4"/>
    <w:rsid w:val="00932D63"/>
    <w:rsid w:val="00935042"/>
    <w:rsid w:val="0095249A"/>
    <w:rsid w:val="00965F39"/>
    <w:rsid w:val="00966A08"/>
    <w:rsid w:val="00976A9B"/>
    <w:rsid w:val="0098226D"/>
    <w:rsid w:val="00983BDC"/>
    <w:rsid w:val="009A2499"/>
    <w:rsid w:val="009A25F6"/>
    <w:rsid w:val="009A26E5"/>
    <w:rsid w:val="009B50B9"/>
    <w:rsid w:val="009B6084"/>
    <w:rsid w:val="009C431B"/>
    <w:rsid w:val="009D1202"/>
    <w:rsid w:val="009E0783"/>
    <w:rsid w:val="00A00CFC"/>
    <w:rsid w:val="00A055AE"/>
    <w:rsid w:val="00A136C5"/>
    <w:rsid w:val="00A322CC"/>
    <w:rsid w:val="00A34FA9"/>
    <w:rsid w:val="00A358D9"/>
    <w:rsid w:val="00A75225"/>
    <w:rsid w:val="00A8148D"/>
    <w:rsid w:val="00A85E9A"/>
    <w:rsid w:val="00A910D2"/>
    <w:rsid w:val="00AA5563"/>
    <w:rsid w:val="00AC0E86"/>
    <w:rsid w:val="00AE2DA0"/>
    <w:rsid w:val="00AE685C"/>
    <w:rsid w:val="00AF7E85"/>
    <w:rsid w:val="00B13606"/>
    <w:rsid w:val="00B16DB9"/>
    <w:rsid w:val="00B23109"/>
    <w:rsid w:val="00B25EF0"/>
    <w:rsid w:val="00B33802"/>
    <w:rsid w:val="00B5069E"/>
    <w:rsid w:val="00B50839"/>
    <w:rsid w:val="00B51EBB"/>
    <w:rsid w:val="00B66263"/>
    <w:rsid w:val="00B96277"/>
    <w:rsid w:val="00BA0A34"/>
    <w:rsid w:val="00BA1002"/>
    <w:rsid w:val="00BB0D80"/>
    <w:rsid w:val="00BB2D45"/>
    <w:rsid w:val="00BB474A"/>
    <w:rsid w:val="00BB5B9B"/>
    <w:rsid w:val="00BD4FBE"/>
    <w:rsid w:val="00BE7779"/>
    <w:rsid w:val="00BF51AD"/>
    <w:rsid w:val="00C0161D"/>
    <w:rsid w:val="00C05D73"/>
    <w:rsid w:val="00C07BF1"/>
    <w:rsid w:val="00C12F25"/>
    <w:rsid w:val="00C1482A"/>
    <w:rsid w:val="00C24122"/>
    <w:rsid w:val="00C30B8B"/>
    <w:rsid w:val="00C33F6A"/>
    <w:rsid w:val="00C42662"/>
    <w:rsid w:val="00C44793"/>
    <w:rsid w:val="00C82C2B"/>
    <w:rsid w:val="00C87D00"/>
    <w:rsid w:val="00C96208"/>
    <w:rsid w:val="00CA7D90"/>
    <w:rsid w:val="00CB1233"/>
    <w:rsid w:val="00CD275B"/>
    <w:rsid w:val="00CE4420"/>
    <w:rsid w:val="00CE5CDF"/>
    <w:rsid w:val="00CF01EE"/>
    <w:rsid w:val="00D10EDA"/>
    <w:rsid w:val="00D27044"/>
    <w:rsid w:val="00D32584"/>
    <w:rsid w:val="00D378FB"/>
    <w:rsid w:val="00D5211E"/>
    <w:rsid w:val="00D6600A"/>
    <w:rsid w:val="00D725B5"/>
    <w:rsid w:val="00D7414D"/>
    <w:rsid w:val="00D7769D"/>
    <w:rsid w:val="00D8264B"/>
    <w:rsid w:val="00D834F9"/>
    <w:rsid w:val="00D923D1"/>
    <w:rsid w:val="00D97EA5"/>
    <w:rsid w:val="00DB4492"/>
    <w:rsid w:val="00DB52B6"/>
    <w:rsid w:val="00DC0B87"/>
    <w:rsid w:val="00DE7802"/>
    <w:rsid w:val="00DF552A"/>
    <w:rsid w:val="00E05668"/>
    <w:rsid w:val="00E07F7C"/>
    <w:rsid w:val="00E173FA"/>
    <w:rsid w:val="00E255B5"/>
    <w:rsid w:val="00E3072B"/>
    <w:rsid w:val="00E308DA"/>
    <w:rsid w:val="00E35268"/>
    <w:rsid w:val="00E3772F"/>
    <w:rsid w:val="00E37E90"/>
    <w:rsid w:val="00E433F9"/>
    <w:rsid w:val="00E8151A"/>
    <w:rsid w:val="00E908E4"/>
    <w:rsid w:val="00E97603"/>
    <w:rsid w:val="00EB4A26"/>
    <w:rsid w:val="00EC6562"/>
    <w:rsid w:val="00F01079"/>
    <w:rsid w:val="00F30BBC"/>
    <w:rsid w:val="00F361EB"/>
    <w:rsid w:val="00F40992"/>
    <w:rsid w:val="00F4109C"/>
    <w:rsid w:val="00F519B1"/>
    <w:rsid w:val="00F52698"/>
    <w:rsid w:val="00F573B8"/>
    <w:rsid w:val="00F75132"/>
    <w:rsid w:val="00F83448"/>
    <w:rsid w:val="00F86BD1"/>
    <w:rsid w:val="00F86F25"/>
    <w:rsid w:val="00FA234D"/>
    <w:rsid w:val="00FB5A27"/>
    <w:rsid w:val="00FC46D3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809F"/>
  <w15:chartTrackingRefBased/>
  <w15:docId w15:val="{643FFE74-05AF-48D3-AE70-2353ED61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1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4B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1E7BF1"/>
    <w:rPr>
      <w:i/>
      <w:iCs/>
    </w:rPr>
  </w:style>
  <w:style w:type="character" w:styleId="Strong">
    <w:name w:val="Strong"/>
    <w:basedOn w:val="DefaultParagraphFont"/>
    <w:uiPriority w:val="22"/>
    <w:qFormat/>
    <w:rsid w:val="001E7BF1"/>
    <w:rPr>
      <w:b/>
      <w:bCs/>
    </w:rPr>
  </w:style>
  <w:style w:type="paragraph" w:styleId="NoSpacing">
    <w:name w:val="No Spacing"/>
    <w:uiPriority w:val="1"/>
    <w:qFormat/>
    <w:rsid w:val="001E7BF1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1E7BF1"/>
  </w:style>
  <w:style w:type="character" w:styleId="Hyperlink">
    <w:name w:val="Hyperlink"/>
    <w:basedOn w:val="DefaultParagraphFont"/>
    <w:uiPriority w:val="99"/>
    <w:unhideWhenUsed/>
    <w:rsid w:val="001E7B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E7BF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E7BF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F1"/>
  </w:style>
  <w:style w:type="paragraph" w:styleId="ListParagraph">
    <w:name w:val="List Paragraph"/>
    <w:basedOn w:val="Normal"/>
    <w:uiPriority w:val="34"/>
    <w:qFormat/>
    <w:rsid w:val="001E7BF1"/>
    <w:pPr>
      <w:ind w:left="720"/>
      <w:contextualSpacing/>
    </w:pPr>
  </w:style>
  <w:style w:type="paragraph" w:customStyle="1" w:styleId="paragraph">
    <w:name w:val="paragraph"/>
    <w:basedOn w:val="Normal"/>
    <w:rsid w:val="001E7BF1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spellingerror">
    <w:name w:val="spellingerror"/>
    <w:basedOn w:val="DefaultParagraphFont"/>
    <w:rsid w:val="001E7BF1"/>
  </w:style>
  <w:style w:type="character" w:customStyle="1" w:styleId="normaltextrun">
    <w:name w:val="normaltextrun"/>
    <w:basedOn w:val="DefaultParagraphFont"/>
    <w:rsid w:val="001E7BF1"/>
  </w:style>
  <w:style w:type="character" w:customStyle="1" w:styleId="eop">
    <w:name w:val="eop"/>
    <w:basedOn w:val="DefaultParagraphFont"/>
    <w:rsid w:val="001E7BF1"/>
  </w:style>
  <w:style w:type="paragraph" w:styleId="Caption">
    <w:name w:val="caption"/>
    <w:basedOn w:val="Normal"/>
    <w:next w:val="Normal"/>
    <w:uiPriority w:val="35"/>
    <w:unhideWhenUsed/>
    <w:qFormat/>
    <w:rsid w:val="001E7B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B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7B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7B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1E7BF1"/>
    <w:rPr>
      <w:color w:val="808080"/>
    </w:rPr>
  </w:style>
  <w:style w:type="character" w:customStyle="1" w:styleId="nowrap">
    <w:name w:val="nowrap"/>
    <w:basedOn w:val="DefaultParagraphFont"/>
    <w:rsid w:val="001E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1A39C6FFCDA4596F06686B3F9E7D7" ma:contentTypeVersion="11" ma:contentTypeDescription="Create a new document." ma:contentTypeScope="" ma:versionID="954d540166be1dede5cbf1311c7e853a">
  <xsd:schema xmlns:xsd="http://www.w3.org/2001/XMLSchema" xmlns:xs="http://www.w3.org/2001/XMLSchema" xmlns:p="http://schemas.microsoft.com/office/2006/metadata/properties" xmlns:ns3="4a4a1f39-da8a-4188-9ac3-5eca156715a0" xmlns:ns4="f1b26540-bc79-4ce1-a718-fd51392bd95c" targetNamespace="http://schemas.microsoft.com/office/2006/metadata/properties" ma:root="true" ma:fieldsID="a7486b4ced8eb9ab9c710a1adfd9b2e1" ns3:_="" ns4:_="">
    <xsd:import namespace="4a4a1f39-da8a-4188-9ac3-5eca156715a0"/>
    <xsd:import namespace="f1b26540-bc79-4ce1-a718-fd51392bd9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a1f39-da8a-4188-9ac3-5eca1567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26540-bc79-4ce1-a718-fd51392bd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A7CD5-9A98-498A-9A45-9746D4318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058722-2527-4393-B30A-59089C6ED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a1f39-da8a-4188-9ac3-5eca156715a0"/>
    <ds:schemaRef ds:uri="f1b26540-bc79-4ce1-a718-fd51392bd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85D7E-D634-43AC-BC09-C8ECAC66E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Lussier</dc:creator>
  <cp:keywords/>
  <dc:description/>
  <cp:lastModifiedBy>Aaron Lussier</cp:lastModifiedBy>
  <cp:revision>59</cp:revision>
  <cp:lastPrinted>2020-09-07T17:21:00Z</cp:lastPrinted>
  <dcterms:created xsi:type="dcterms:W3CDTF">2020-08-19T06:00:00Z</dcterms:created>
  <dcterms:modified xsi:type="dcterms:W3CDTF">2020-09-07T21:08:00Z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0x010100BE31A39C6FFCDA4596F06686B3F9E7D7</vt:lpwstr>
  </property>
</Properties>
</file>