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2BF730" w14:textId="0DC53705" w:rsidR="007A262F" w:rsidRPr="00F13406" w:rsidRDefault="00365754" w:rsidP="007A262F">
      <w:pPr>
        <w:rPr>
          <w:rFonts w:ascii="Times New Roman" w:hAnsi="Times New Roman" w:cs="Times New Roman"/>
          <w:b/>
          <w:sz w:val="24"/>
          <w:szCs w:val="24"/>
        </w:rPr>
      </w:pPr>
      <w:r>
        <w:rPr>
          <w:rFonts w:ascii="Times New Roman" w:hAnsi="Times New Roman" w:cs="Times New Roman"/>
          <w:b/>
          <w:sz w:val="24"/>
          <w:szCs w:val="24"/>
        </w:rPr>
        <w:t>Supplemental materials</w:t>
      </w:r>
    </w:p>
    <w:p w14:paraId="0B2BF731" w14:textId="77777777" w:rsidR="007A262F" w:rsidRDefault="007A262F" w:rsidP="007A262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B2BF741" wp14:editId="0B2BF742">
            <wp:extent cx="3505200" cy="24993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505200" cy="2499360"/>
                    </a:xfrm>
                    <a:prstGeom prst="rect">
                      <a:avLst/>
                    </a:prstGeom>
                    <a:noFill/>
                  </pic:spPr>
                </pic:pic>
              </a:graphicData>
            </a:graphic>
          </wp:inline>
        </w:drawing>
      </w:r>
    </w:p>
    <w:p w14:paraId="0B2BF732" w14:textId="77777777" w:rsidR="007A262F" w:rsidRDefault="007A262F" w:rsidP="007A262F">
      <w:pPr>
        <w:rPr>
          <w:rFonts w:ascii="Times New Roman" w:hAnsi="Times New Roman" w:cs="Times New Roman"/>
          <w:sz w:val="24"/>
          <w:szCs w:val="24"/>
        </w:rPr>
      </w:pPr>
      <w:r w:rsidRPr="00DF6BEA">
        <w:rPr>
          <w:rFonts w:ascii="Times New Roman" w:hAnsi="Times New Roman" w:cs="Times New Roman"/>
          <w:b/>
          <w:bCs/>
          <w:sz w:val="24"/>
          <w:szCs w:val="24"/>
        </w:rPr>
        <w:t>Figure A1:</w:t>
      </w:r>
      <w:r>
        <w:rPr>
          <w:rFonts w:ascii="Times New Roman" w:hAnsi="Times New Roman" w:cs="Times New Roman"/>
          <w:sz w:val="24"/>
          <w:szCs w:val="24"/>
        </w:rPr>
        <w:t xml:space="preserve"> Pale blue turquoise with relict quartz and biotite, from the D-North pushback of the Continental Pit, 5840’ bench.</w:t>
      </w:r>
    </w:p>
    <w:p w14:paraId="0B2BF733" w14:textId="77777777" w:rsidR="007A262F" w:rsidRDefault="007A262F" w:rsidP="007A262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B2BF743" wp14:editId="0B2BF744">
            <wp:extent cx="5943358" cy="1557467"/>
            <wp:effectExtent l="19050" t="19050" r="19685" b="241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XRD 20 turquoise.JPG"/>
                    <pic:cNvPicPr/>
                  </pic:nvPicPr>
                  <pic:blipFill rotWithShape="1">
                    <a:blip r:embed="rId5" cstate="print">
                      <a:extLst>
                        <a:ext uri="{28A0092B-C50C-407E-A947-70E740481C1C}">
                          <a14:useLocalDpi xmlns:a14="http://schemas.microsoft.com/office/drawing/2010/main" val="0"/>
                        </a:ext>
                      </a:extLst>
                    </a:blip>
                    <a:srcRect t="10013" b="39067"/>
                    <a:stretch/>
                  </pic:blipFill>
                  <pic:spPr bwMode="auto">
                    <a:xfrm>
                      <a:off x="0" y="0"/>
                      <a:ext cx="5943600" cy="155753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B2BF734" w14:textId="77777777" w:rsidR="007A262F" w:rsidRDefault="007A262F" w:rsidP="007A262F">
      <w:pPr>
        <w:rPr>
          <w:rFonts w:ascii="Times New Roman" w:hAnsi="Times New Roman" w:cs="Times New Roman"/>
          <w:sz w:val="24"/>
          <w:szCs w:val="24"/>
        </w:rPr>
      </w:pPr>
      <w:r w:rsidRPr="00DF6BEA">
        <w:rPr>
          <w:rFonts w:ascii="Times New Roman" w:hAnsi="Times New Roman" w:cs="Times New Roman"/>
          <w:b/>
          <w:bCs/>
          <w:sz w:val="24"/>
          <w:szCs w:val="24"/>
        </w:rPr>
        <w:t>Figure A2:</w:t>
      </w:r>
      <w:r>
        <w:rPr>
          <w:rFonts w:ascii="Times New Roman" w:hAnsi="Times New Roman" w:cs="Times New Roman"/>
          <w:sz w:val="24"/>
          <w:szCs w:val="24"/>
        </w:rPr>
        <w:t xml:space="preserve"> X-ray diffractogram for sample shown in Figure A1, with reference peaks for turquoise (AMCSD).  </w:t>
      </w:r>
    </w:p>
    <w:p w14:paraId="0B2BF735" w14:textId="77777777" w:rsidR="007A262F" w:rsidRDefault="007A262F" w:rsidP="007A262F">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B2BF745" wp14:editId="0B2BF746">
            <wp:extent cx="5515025" cy="3597409"/>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15982" cy="3598033"/>
                    </a:xfrm>
                    <a:prstGeom prst="rect">
                      <a:avLst/>
                    </a:prstGeom>
                    <a:noFill/>
                  </pic:spPr>
                </pic:pic>
              </a:graphicData>
            </a:graphic>
          </wp:inline>
        </w:drawing>
      </w:r>
    </w:p>
    <w:p w14:paraId="0B2BF736" w14:textId="77777777" w:rsidR="007A262F" w:rsidRDefault="007A262F" w:rsidP="007A262F">
      <w:pPr>
        <w:rPr>
          <w:rFonts w:ascii="Times New Roman" w:hAnsi="Times New Roman" w:cs="Times New Roman"/>
          <w:sz w:val="24"/>
          <w:szCs w:val="24"/>
        </w:rPr>
      </w:pPr>
      <w:r w:rsidRPr="00DF6BEA">
        <w:rPr>
          <w:rFonts w:ascii="Times New Roman" w:hAnsi="Times New Roman" w:cs="Times New Roman"/>
          <w:b/>
          <w:bCs/>
          <w:sz w:val="24"/>
          <w:szCs w:val="24"/>
        </w:rPr>
        <w:t>Figure A3:</w:t>
      </w:r>
      <w:r>
        <w:rPr>
          <w:rFonts w:ascii="Times New Roman" w:hAnsi="Times New Roman" w:cs="Times New Roman"/>
          <w:sz w:val="24"/>
          <w:szCs w:val="24"/>
        </w:rPr>
        <w:t xml:space="preserve"> Fracture-filling Fe-turquoise and </w:t>
      </w:r>
      <w:proofErr w:type="spellStart"/>
      <w:r>
        <w:rPr>
          <w:rFonts w:ascii="Times New Roman" w:hAnsi="Times New Roman" w:cs="Times New Roman"/>
          <w:sz w:val="24"/>
          <w:szCs w:val="24"/>
        </w:rPr>
        <w:t>tinticite</w:t>
      </w:r>
      <w:proofErr w:type="spellEnd"/>
      <w:r>
        <w:rPr>
          <w:rFonts w:ascii="Times New Roman" w:hAnsi="Times New Roman" w:cs="Times New Roman"/>
          <w:sz w:val="24"/>
          <w:szCs w:val="24"/>
        </w:rPr>
        <w:t>, Continental Pit, D-East pushback, 6360’ bench.  Powder XRD results for sites 1 and 2 are shown in the following figures.  A polished section shown in figures 2C and 2D was cut from site 1 of this sample, see figure A6 for SEM-EDS results.</w:t>
      </w:r>
    </w:p>
    <w:p w14:paraId="0B2BF737" w14:textId="77777777" w:rsidR="007A262F" w:rsidRDefault="007A262F" w:rsidP="007A262F">
      <w:pPr>
        <w:rPr>
          <w:rFonts w:ascii="Times New Roman" w:hAnsi="Times New Roman" w:cs="Times New Roman"/>
          <w:sz w:val="24"/>
          <w:szCs w:val="24"/>
        </w:rPr>
      </w:pPr>
    </w:p>
    <w:p w14:paraId="0B2BF738" w14:textId="77777777" w:rsidR="007A262F" w:rsidRDefault="007A262F" w:rsidP="007A262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B2BF747" wp14:editId="0B2BF748">
            <wp:extent cx="5941414" cy="1599175"/>
            <wp:effectExtent l="19050" t="19050" r="21590" b="203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 turq tintic2.JPG"/>
                    <pic:cNvPicPr/>
                  </pic:nvPicPr>
                  <pic:blipFill rotWithShape="1">
                    <a:blip r:embed="rId7" cstate="print">
                      <a:extLst>
                        <a:ext uri="{28A0092B-C50C-407E-A947-70E740481C1C}">
                          <a14:useLocalDpi xmlns:a14="http://schemas.microsoft.com/office/drawing/2010/main" val="0"/>
                        </a:ext>
                      </a:extLst>
                    </a:blip>
                    <a:srcRect t="10663" b="38982"/>
                    <a:stretch/>
                  </pic:blipFill>
                  <pic:spPr bwMode="auto">
                    <a:xfrm>
                      <a:off x="0" y="0"/>
                      <a:ext cx="5943600" cy="159976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B2BF739" w14:textId="77777777" w:rsidR="007A262F" w:rsidRDefault="007A262F" w:rsidP="007A262F">
      <w:pPr>
        <w:rPr>
          <w:rFonts w:ascii="Times New Roman" w:hAnsi="Times New Roman" w:cs="Times New Roman"/>
          <w:sz w:val="24"/>
          <w:szCs w:val="24"/>
        </w:rPr>
      </w:pPr>
      <w:r w:rsidRPr="00DF6BEA">
        <w:rPr>
          <w:rFonts w:ascii="Times New Roman" w:hAnsi="Times New Roman" w:cs="Times New Roman"/>
          <w:b/>
          <w:bCs/>
          <w:sz w:val="24"/>
          <w:szCs w:val="24"/>
        </w:rPr>
        <w:t>Figure A4:</w:t>
      </w:r>
      <w:r>
        <w:rPr>
          <w:rFonts w:ascii="Times New Roman" w:hAnsi="Times New Roman" w:cs="Times New Roman"/>
          <w:sz w:val="24"/>
          <w:szCs w:val="24"/>
        </w:rPr>
        <w:t xml:space="preserve"> Sample site 1 in figure A3.  X-Ray diffractogram for turquoise mixed with </w:t>
      </w:r>
      <w:proofErr w:type="spellStart"/>
      <w:r>
        <w:rPr>
          <w:rFonts w:ascii="Times New Roman" w:hAnsi="Times New Roman" w:cs="Times New Roman"/>
          <w:sz w:val="24"/>
          <w:szCs w:val="24"/>
        </w:rPr>
        <w:t>tinticite</w:t>
      </w:r>
      <w:proofErr w:type="spellEnd"/>
      <w:r>
        <w:rPr>
          <w:rFonts w:ascii="Times New Roman" w:hAnsi="Times New Roman" w:cs="Times New Roman"/>
          <w:sz w:val="24"/>
          <w:szCs w:val="24"/>
        </w:rPr>
        <w:t xml:space="preserve"> (2:1 ratio). Peaks shown with blue are for turquoise, peaks shown in orange are for </w:t>
      </w:r>
      <w:proofErr w:type="spellStart"/>
      <w:r>
        <w:rPr>
          <w:rFonts w:ascii="Times New Roman" w:hAnsi="Times New Roman" w:cs="Times New Roman"/>
          <w:sz w:val="24"/>
          <w:szCs w:val="24"/>
        </w:rPr>
        <w:t>tinticite</w:t>
      </w:r>
      <w:proofErr w:type="spellEnd"/>
      <w:r>
        <w:rPr>
          <w:rFonts w:ascii="Times New Roman" w:hAnsi="Times New Roman" w:cs="Times New Roman"/>
          <w:sz w:val="24"/>
          <w:szCs w:val="24"/>
        </w:rPr>
        <w:t xml:space="preserve">.  </w:t>
      </w:r>
    </w:p>
    <w:p w14:paraId="0B2BF73A" w14:textId="77777777" w:rsidR="007A262F" w:rsidRDefault="007A262F" w:rsidP="007A262F">
      <w:pPr>
        <w:rPr>
          <w:rFonts w:ascii="Times New Roman" w:hAnsi="Times New Roman" w:cs="Times New Roman"/>
          <w:sz w:val="24"/>
          <w:szCs w:val="24"/>
        </w:rPr>
      </w:pPr>
    </w:p>
    <w:p w14:paraId="0B2BF73B" w14:textId="77777777" w:rsidR="007A262F" w:rsidRDefault="007A262F" w:rsidP="007A262F">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B2BF749" wp14:editId="0B2BF74A">
            <wp:extent cx="5899162" cy="1578672"/>
            <wp:effectExtent l="19050" t="19050" r="25400" b="215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3 tinticite turq.JPG"/>
                    <pic:cNvPicPr/>
                  </pic:nvPicPr>
                  <pic:blipFill rotWithShape="1">
                    <a:blip r:embed="rId8" cstate="print">
                      <a:extLst>
                        <a:ext uri="{28A0092B-C50C-407E-A947-70E740481C1C}">
                          <a14:useLocalDpi xmlns:a14="http://schemas.microsoft.com/office/drawing/2010/main" val="0"/>
                        </a:ext>
                      </a:extLst>
                    </a:blip>
                    <a:srcRect t="6637" r="713" b="38980"/>
                    <a:stretch/>
                  </pic:blipFill>
                  <pic:spPr bwMode="auto">
                    <a:xfrm>
                      <a:off x="0" y="0"/>
                      <a:ext cx="5901239" cy="15792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B2BF73C" w14:textId="77777777" w:rsidR="007A262F" w:rsidRDefault="007A262F" w:rsidP="007A262F">
      <w:pPr>
        <w:rPr>
          <w:rFonts w:ascii="Times New Roman" w:hAnsi="Times New Roman" w:cs="Times New Roman"/>
          <w:sz w:val="24"/>
          <w:szCs w:val="24"/>
        </w:rPr>
      </w:pPr>
      <w:r w:rsidRPr="00DF6BEA">
        <w:rPr>
          <w:rFonts w:ascii="Times New Roman" w:hAnsi="Times New Roman" w:cs="Times New Roman"/>
          <w:b/>
          <w:bCs/>
          <w:sz w:val="24"/>
          <w:szCs w:val="24"/>
        </w:rPr>
        <w:t>Figure A5:</w:t>
      </w:r>
      <w:r>
        <w:rPr>
          <w:rFonts w:ascii="Times New Roman" w:hAnsi="Times New Roman" w:cs="Times New Roman"/>
          <w:sz w:val="24"/>
          <w:szCs w:val="24"/>
        </w:rPr>
        <w:t xml:space="preserve"> Sample site 2 in figure A3.  X-Ray diffractogram for </w:t>
      </w:r>
      <w:proofErr w:type="spellStart"/>
      <w:r>
        <w:rPr>
          <w:rFonts w:ascii="Times New Roman" w:hAnsi="Times New Roman" w:cs="Times New Roman"/>
          <w:sz w:val="24"/>
          <w:szCs w:val="24"/>
        </w:rPr>
        <w:t>tinticite</w:t>
      </w:r>
      <w:proofErr w:type="spellEnd"/>
      <w:r>
        <w:rPr>
          <w:rFonts w:ascii="Times New Roman" w:hAnsi="Times New Roman" w:cs="Times New Roman"/>
          <w:sz w:val="24"/>
          <w:szCs w:val="24"/>
        </w:rPr>
        <w:t xml:space="preserve"> mixed with turquoise (2:1 ratio). Peaks shown with blue are for turquoise, peaks shown in orange are for </w:t>
      </w:r>
      <w:proofErr w:type="spellStart"/>
      <w:r>
        <w:rPr>
          <w:rFonts w:ascii="Times New Roman" w:hAnsi="Times New Roman" w:cs="Times New Roman"/>
          <w:sz w:val="24"/>
          <w:szCs w:val="24"/>
        </w:rPr>
        <w:t>tinticite</w:t>
      </w:r>
      <w:proofErr w:type="spellEnd"/>
      <w:r>
        <w:rPr>
          <w:rFonts w:ascii="Times New Roman" w:hAnsi="Times New Roman" w:cs="Times New Roman"/>
          <w:sz w:val="24"/>
          <w:szCs w:val="24"/>
        </w:rPr>
        <w:t xml:space="preserve">.  </w:t>
      </w:r>
    </w:p>
    <w:p w14:paraId="0B2BF73D" w14:textId="77777777" w:rsidR="007A262F" w:rsidRDefault="007A262F" w:rsidP="007A262F">
      <w:pPr>
        <w:rPr>
          <w:rFonts w:ascii="Times New Roman" w:hAnsi="Times New Roman" w:cs="Times New Roman"/>
          <w:sz w:val="24"/>
          <w:szCs w:val="24"/>
        </w:rPr>
      </w:pPr>
    </w:p>
    <w:p w14:paraId="0B2BF73E" w14:textId="77777777" w:rsidR="007A262F" w:rsidRDefault="007A262F" w:rsidP="007A262F">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264" behindDoc="0" locked="0" layoutInCell="1" allowOverlap="1" wp14:anchorId="0B2BF74B" wp14:editId="0B2BF74C">
            <wp:simplePos x="0" y="0"/>
            <wp:positionH relativeFrom="margin">
              <wp:posOffset>-802</wp:posOffset>
            </wp:positionH>
            <wp:positionV relativeFrom="paragraph">
              <wp:posOffset>170080</wp:posOffset>
            </wp:positionV>
            <wp:extent cx="1949115" cy="1325097"/>
            <wp:effectExtent l="0" t="0" r="0" b="889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49115" cy="1325097"/>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660288" behindDoc="0" locked="0" layoutInCell="1" allowOverlap="1" wp14:anchorId="0B2BF74D" wp14:editId="0B2BF74E">
            <wp:simplePos x="0" y="0"/>
            <wp:positionH relativeFrom="column">
              <wp:posOffset>3241675</wp:posOffset>
            </wp:positionH>
            <wp:positionV relativeFrom="paragraph">
              <wp:posOffset>1803567</wp:posOffset>
            </wp:positionV>
            <wp:extent cx="1786255" cy="1505585"/>
            <wp:effectExtent l="0" t="0" r="444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86255" cy="1505585"/>
                    </a:xfrm>
                    <a:prstGeom prst="rect">
                      <a:avLst/>
                    </a:prstGeom>
                    <a:noFill/>
                  </pic:spPr>
                </pic:pic>
              </a:graphicData>
            </a:graphic>
          </wp:anchor>
        </w:drawing>
      </w:r>
      <w:r>
        <w:rPr>
          <w:rFonts w:ascii="Times New Roman" w:hAnsi="Times New Roman" w:cs="Times New Roman"/>
          <w:noProof/>
          <w:sz w:val="24"/>
          <w:szCs w:val="24"/>
        </w:rPr>
        <w:drawing>
          <wp:inline distT="0" distB="0" distL="0" distR="0" wp14:anchorId="0B2BF74F" wp14:editId="0B2BF750">
            <wp:extent cx="5029395" cy="3934519"/>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67796" cy="3964561"/>
                    </a:xfrm>
                    <a:prstGeom prst="rect">
                      <a:avLst/>
                    </a:prstGeom>
                    <a:noFill/>
                  </pic:spPr>
                </pic:pic>
              </a:graphicData>
            </a:graphic>
          </wp:inline>
        </w:drawing>
      </w:r>
    </w:p>
    <w:p w14:paraId="0B2BF73F" w14:textId="77777777" w:rsidR="007A262F" w:rsidRPr="00426274" w:rsidRDefault="007A262F" w:rsidP="007A262F">
      <w:pPr>
        <w:rPr>
          <w:rFonts w:ascii="Times New Roman" w:hAnsi="Times New Roman" w:cs="Times New Roman"/>
          <w:sz w:val="24"/>
          <w:szCs w:val="24"/>
        </w:rPr>
      </w:pPr>
      <w:r w:rsidRPr="00DF6BEA">
        <w:rPr>
          <w:rFonts w:ascii="Times New Roman" w:hAnsi="Times New Roman" w:cs="Times New Roman"/>
          <w:b/>
          <w:bCs/>
          <w:sz w:val="24"/>
          <w:szCs w:val="24"/>
        </w:rPr>
        <w:t>Figure A6:</w:t>
      </w:r>
      <w:r>
        <w:rPr>
          <w:rFonts w:ascii="Times New Roman" w:hAnsi="Times New Roman" w:cs="Times New Roman"/>
          <w:sz w:val="24"/>
          <w:szCs w:val="24"/>
        </w:rPr>
        <w:t xml:space="preserve"> SEM-EDS analysis locations and results for image shown in Figure 2D; 1) Fe-turquoise and 2) Fe-turquoise and jarosite. </w:t>
      </w:r>
    </w:p>
    <w:p w14:paraId="0B2BF740" w14:textId="4832EFFD" w:rsidR="00B55E20" w:rsidRDefault="00B55E20"/>
    <w:p w14:paraId="652DA881" w14:textId="77777777" w:rsidR="00B55E20" w:rsidRDefault="00B55E20">
      <w:r>
        <w:br w:type="page"/>
      </w:r>
    </w:p>
    <w:p w14:paraId="0E0C3E8B" w14:textId="77777777" w:rsidR="004F0738" w:rsidRDefault="004F0738">
      <w:pPr>
        <w:rPr>
          <w:rFonts w:ascii="Times New Roman" w:hAnsi="Times New Roman" w:cs="Times New Roman"/>
          <w:color w:val="FF0000"/>
        </w:rPr>
      </w:pPr>
      <w:r>
        <w:rPr>
          <w:noProof/>
        </w:rPr>
        <w:lastRenderedPageBreak/>
        <w:drawing>
          <wp:inline distT="0" distB="0" distL="0" distR="0" wp14:anchorId="03B6331A" wp14:editId="0746F8D1">
            <wp:extent cx="5943600" cy="467742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1510"/>
                    <a:stretch/>
                  </pic:blipFill>
                  <pic:spPr bwMode="auto">
                    <a:xfrm>
                      <a:off x="0" y="0"/>
                      <a:ext cx="5943600" cy="4677429"/>
                    </a:xfrm>
                    <a:prstGeom prst="rect">
                      <a:avLst/>
                    </a:prstGeom>
                    <a:noFill/>
                    <a:ln>
                      <a:noFill/>
                    </a:ln>
                    <a:extLst>
                      <a:ext uri="{53640926-AAD7-44D8-BBD7-CCE9431645EC}">
                        <a14:shadowObscured xmlns:a14="http://schemas.microsoft.com/office/drawing/2010/main"/>
                      </a:ext>
                    </a:extLst>
                  </pic:spPr>
                </pic:pic>
              </a:graphicData>
            </a:graphic>
          </wp:inline>
        </w:drawing>
      </w:r>
    </w:p>
    <w:p w14:paraId="06C80655" w14:textId="4B35F684" w:rsidR="004F0738" w:rsidRPr="00DF6BEA" w:rsidRDefault="004F0738" w:rsidP="004F0738">
      <w:pPr>
        <w:rPr>
          <w:sz w:val="24"/>
          <w:szCs w:val="24"/>
        </w:rPr>
      </w:pPr>
      <w:r w:rsidRPr="00DF6BEA">
        <w:rPr>
          <w:b/>
          <w:bCs/>
          <w:sz w:val="24"/>
          <w:szCs w:val="24"/>
        </w:rPr>
        <w:t>Figure A</w:t>
      </w:r>
      <w:r w:rsidRPr="00DF6BEA">
        <w:rPr>
          <w:b/>
          <w:bCs/>
          <w:sz w:val="24"/>
          <w:szCs w:val="24"/>
        </w:rPr>
        <w:t>7:</w:t>
      </w:r>
      <w:r w:rsidRPr="00DF6BEA">
        <w:rPr>
          <w:sz w:val="24"/>
          <w:szCs w:val="24"/>
        </w:rPr>
        <w:t xml:space="preserve">  Photographs of leach cap material at D-East 6200’ level taken on May 27, 2020.  A) View of the highwall, showing intense Fe-oxide alteration; B) 1 cm vein (center of photo) of Fe-bearing turquoise + kaolinite; C) Another thin, pale veinlet with jarosite + hematite + goethite; D, E, and F) Closeups of Fe-bearing turquoise + kaolinite (+ </w:t>
      </w:r>
      <w:proofErr w:type="spellStart"/>
      <w:r w:rsidRPr="00DF6BEA">
        <w:rPr>
          <w:sz w:val="24"/>
          <w:szCs w:val="24"/>
        </w:rPr>
        <w:t>tinticite</w:t>
      </w:r>
      <w:proofErr w:type="spellEnd"/>
      <w:r w:rsidRPr="00DF6BEA">
        <w:rPr>
          <w:sz w:val="24"/>
          <w:szCs w:val="24"/>
        </w:rPr>
        <w:t xml:space="preserve">?) picked from the muck pile.  </w:t>
      </w:r>
    </w:p>
    <w:p w14:paraId="34F12988" w14:textId="77777777" w:rsidR="004F0738" w:rsidRDefault="004F0738">
      <w:pPr>
        <w:rPr>
          <w:rFonts w:ascii="Times New Roman" w:hAnsi="Times New Roman" w:cs="Times New Roman"/>
          <w:color w:val="FF0000"/>
        </w:rPr>
      </w:pPr>
      <w:r>
        <w:rPr>
          <w:rFonts w:ascii="Times New Roman" w:hAnsi="Times New Roman" w:cs="Times New Roman"/>
          <w:color w:val="FF0000"/>
        </w:rPr>
        <w:br w:type="page"/>
      </w:r>
    </w:p>
    <w:p w14:paraId="60E9DC1C" w14:textId="77777777" w:rsidR="004F0738" w:rsidRDefault="004F0738" w:rsidP="004F0738">
      <w:r>
        <w:rPr>
          <w:noProof/>
        </w:rPr>
        <w:lastRenderedPageBreak/>
        <w:drawing>
          <wp:inline distT="0" distB="0" distL="0" distR="0" wp14:anchorId="5CA5AA86" wp14:editId="5A8BD0D0">
            <wp:extent cx="5902960" cy="4830553"/>
            <wp:effectExtent l="0" t="0" r="254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09337" cy="4835771"/>
                    </a:xfrm>
                    <a:prstGeom prst="rect">
                      <a:avLst/>
                    </a:prstGeom>
                    <a:noFill/>
                  </pic:spPr>
                </pic:pic>
              </a:graphicData>
            </a:graphic>
          </wp:inline>
        </w:drawing>
      </w:r>
      <w:r>
        <w:t xml:space="preserve"> </w:t>
      </w:r>
    </w:p>
    <w:p w14:paraId="06AE0294" w14:textId="740DC28F" w:rsidR="004F0738" w:rsidRPr="00DF6BEA" w:rsidRDefault="004F0738" w:rsidP="004F0738">
      <w:pPr>
        <w:rPr>
          <w:sz w:val="24"/>
          <w:szCs w:val="24"/>
        </w:rPr>
      </w:pPr>
      <w:r w:rsidRPr="00DF6BEA">
        <w:rPr>
          <w:b/>
          <w:bCs/>
          <w:sz w:val="24"/>
          <w:szCs w:val="24"/>
        </w:rPr>
        <w:t>Figure A</w:t>
      </w:r>
      <w:r w:rsidRPr="00DF6BEA">
        <w:rPr>
          <w:b/>
          <w:bCs/>
          <w:sz w:val="24"/>
          <w:szCs w:val="24"/>
        </w:rPr>
        <w:t>8</w:t>
      </w:r>
      <w:r w:rsidR="00DF6BEA" w:rsidRPr="00DF6BEA">
        <w:rPr>
          <w:b/>
          <w:bCs/>
          <w:sz w:val="24"/>
          <w:szCs w:val="24"/>
        </w:rPr>
        <w:t>:</w:t>
      </w:r>
      <w:r w:rsidRPr="00DF6BEA">
        <w:rPr>
          <w:sz w:val="24"/>
          <w:szCs w:val="24"/>
        </w:rPr>
        <w:t xml:space="preserve">  Photographs of the D-East Pushback (6080 ft. level) taken on </w:t>
      </w:r>
      <w:r w:rsidR="00DF6BEA" w:rsidRPr="00DF6BEA">
        <w:rPr>
          <w:sz w:val="24"/>
          <w:szCs w:val="24"/>
        </w:rPr>
        <w:t>April 1</w:t>
      </w:r>
      <w:r w:rsidR="00DF6BEA" w:rsidRPr="00DF6BEA">
        <w:rPr>
          <w:sz w:val="24"/>
          <w:szCs w:val="24"/>
          <w:vertAlign w:val="superscript"/>
        </w:rPr>
        <w:t>st</w:t>
      </w:r>
      <w:r w:rsidR="00DF6BEA" w:rsidRPr="00DF6BEA">
        <w:rPr>
          <w:sz w:val="24"/>
          <w:szCs w:val="24"/>
        </w:rPr>
        <w:t xml:space="preserve">, </w:t>
      </w:r>
      <w:r w:rsidRPr="00DF6BEA">
        <w:rPr>
          <w:sz w:val="24"/>
          <w:szCs w:val="24"/>
        </w:rPr>
        <w:t xml:space="preserve">2022.  A) Highwall showing red, </w:t>
      </w:r>
      <w:proofErr w:type="spellStart"/>
      <w:r w:rsidRPr="00DF6BEA">
        <w:rPr>
          <w:sz w:val="24"/>
          <w:szCs w:val="24"/>
        </w:rPr>
        <w:t>hematitic</w:t>
      </w:r>
      <w:proofErr w:type="spellEnd"/>
      <w:r w:rsidRPr="00DF6BEA">
        <w:rPr>
          <w:sz w:val="24"/>
          <w:szCs w:val="24"/>
        </w:rPr>
        <w:t xml:space="preserve"> zone grading downwards to brown jarosite/goethite. Light gray rocks exposed on lowest bench are the top of the supergene enrichment blanket. B) Closeup photo of the highwall on the working bench showing transition from dark brown jarosite/goethite veins at top to powder-blue kaolinite-turquoise-chalcocite veins at bottom (image is roughly 4 m across); C) hand sample showing turquoise-kaolinite veinlets on altered granite; D) Turquoise-kaolinite coating joints and fractures with black chalcocite.  Granite is strongly altered to kaolinite-halloysite; E) thin veinlets of turquoise-kaolinite cutting altered granite.   </w:t>
      </w:r>
    </w:p>
    <w:p w14:paraId="55FFE4B9" w14:textId="42A7A852" w:rsidR="004F0738" w:rsidRDefault="004F0738">
      <w:pPr>
        <w:rPr>
          <w:rFonts w:ascii="Times New Roman" w:hAnsi="Times New Roman" w:cs="Times New Roman"/>
          <w:color w:val="FF0000"/>
        </w:rPr>
      </w:pPr>
      <w:r>
        <w:rPr>
          <w:rFonts w:ascii="Times New Roman" w:hAnsi="Times New Roman" w:cs="Times New Roman"/>
          <w:color w:val="FF0000"/>
        </w:rPr>
        <w:br w:type="page"/>
      </w:r>
    </w:p>
    <w:p w14:paraId="66A7A35C" w14:textId="173B38D4" w:rsidR="00096C3B" w:rsidRPr="002B2932" w:rsidRDefault="00B55E20">
      <w:pPr>
        <w:rPr>
          <w:rFonts w:ascii="Times New Roman" w:hAnsi="Times New Roman" w:cs="Times New Roman"/>
        </w:rPr>
      </w:pPr>
      <w:r w:rsidRPr="00DF6BEA">
        <w:rPr>
          <w:rFonts w:ascii="Times New Roman" w:hAnsi="Times New Roman" w:cs="Times New Roman"/>
          <w:b/>
          <w:bCs/>
        </w:rPr>
        <w:lastRenderedPageBreak/>
        <w:t xml:space="preserve">Table </w:t>
      </w:r>
      <w:r w:rsidR="00EB3598" w:rsidRPr="00DF6BEA">
        <w:rPr>
          <w:rFonts w:ascii="Times New Roman" w:hAnsi="Times New Roman" w:cs="Times New Roman"/>
          <w:b/>
          <w:bCs/>
        </w:rPr>
        <w:t>A1:</w:t>
      </w:r>
      <w:r w:rsidR="00EB3598" w:rsidRPr="004F0738">
        <w:rPr>
          <w:rFonts w:ascii="Times New Roman" w:hAnsi="Times New Roman" w:cs="Times New Roman"/>
        </w:rPr>
        <w:t xml:space="preserve"> </w:t>
      </w:r>
      <w:r w:rsidR="006C60D8" w:rsidRPr="002B2932">
        <w:rPr>
          <w:rFonts w:ascii="Times New Roman" w:hAnsi="Times New Roman" w:cs="Times New Roman"/>
          <w:sz w:val="24"/>
          <w:szCs w:val="24"/>
        </w:rPr>
        <w:t xml:space="preserve">Statistical summary of EPMA data for green Fe-bearing turquoise from the </w:t>
      </w:r>
      <w:r w:rsidR="00E71D47" w:rsidRPr="002B2932">
        <w:rPr>
          <w:rFonts w:ascii="Times New Roman" w:hAnsi="Times New Roman" w:cs="Times New Roman"/>
          <w:sz w:val="24"/>
          <w:szCs w:val="24"/>
        </w:rPr>
        <w:t>6200’ and 6360’</w:t>
      </w:r>
      <w:r w:rsidR="006C60D8" w:rsidRPr="002B2932">
        <w:rPr>
          <w:rFonts w:ascii="Times New Roman" w:hAnsi="Times New Roman" w:cs="Times New Roman"/>
          <w:sz w:val="24"/>
          <w:szCs w:val="24"/>
        </w:rPr>
        <w:t xml:space="preserve"> bench</w:t>
      </w:r>
      <w:r w:rsidR="00E71D47" w:rsidRPr="002B2932">
        <w:rPr>
          <w:rFonts w:ascii="Times New Roman" w:hAnsi="Times New Roman" w:cs="Times New Roman"/>
          <w:sz w:val="24"/>
          <w:szCs w:val="24"/>
        </w:rPr>
        <w:t>es</w:t>
      </w:r>
      <w:r w:rsidR="006C60D8" w:rsidRPr="002B2932">
        <w:rPr>
          <w:rFonts w:ascii="Times New Roman" w:hAnsi="Times New Roman" w:cs="Times New Roman"/>
          <w:sz w:val="24"/>
          <w:szCs w:val="24"/>
        </w:rPr>
        <w:t xml:space="preserve"> of D-</w:t>
      </w:r>
      <w:r w:rsidR="00E71D47" w:rsidRPr="002B2932">
        <w:rPr>
          <w:rFonts w:ascii="Times New Roman" w:hAnsi="Times New Roman" w:cs="Times New Roman"/>
          <w:sz w:val="24"/>
          <w:szCs w:val="24"/>
        </w:rPr>
        <w:t>East</w:t>
      </w:r>
      <w:r w:rsidR="006C60D8" w:rsidRPr="002B2932">
        <w:rPr>
          <w:rFonts w:ascii="Times New Roman" w:hAnsi="Times New Roman" w:cs="Times New Roman"/>
          <w:sz w:val="24"/>
          <w:szCs w:val="24"/>
        </w:rPr>
        <w:t xml:space="preserve"> (</w:t>
      </w:r>
      <w:r w:rsidR="006532E6" w:rsidRPr="002B2932">
        <w:rPr>
          <w:rFonts w:ascii="Times New Roman" w:hAnsi="Times New Roman" w:cs="Times New Roman"/>
          <w:sz w:val="24"/>
          <w:szCs w:val="24"/>
        </w:rPr>
        <w:t>sample</w:t>
      </w:r>
      <w:r w:rsidR="002E0BE6" w:rsidRPr="002B2932">
        <w:rPr>
          <w:rFonts w:ascii="Times New Roman" w:hAnsi="Times New Roman" w:cs="Times New Roman"/>
          <w:sz w:val="24"/>
          <w:szCs w:val="24"/>
        </w:rPr>
        <w:t>s</w:t>
      </w:r>
      <w:r w:rsidR="006532E6" w:rsidRPr="002B2932">
        <w:rPr>
          <w:rFonts w:ascii="Times New Roman" w:hAnsi="Times New Roman" w:cs="Times New Roman"/>
          <w:sz w:val="24"/>
          <w:szCs w:val="24"/>
        </w:rPr>
        <w:t xml:space="preserve"> n= </w:t>
      </w:r>
      <w:r w:rsidR="002E0BE6" w:rsidRPr="002B2932">
        <w:rPr>
          <w:rFonts w:ascii="Times New Roman" w:hAnsi="Times New Roman" w:cs="Times New Roman"/>
          <w:sz w:val="24"/>
          <w:szCs w:val="24"/>
        </w:rPr>
        <w:t xml:space="preserve">3, </w:t>
      </w:r>
      <w:r w:rsidR="006532E6" w:rsidRPr="002B2932">
        <w:rPr>
          <w:rFonts w:ascii="Times New Roman" w:hAnsi="Times New Roman" w:cs="Times New Roman"/>
          <w:sz w:val="24"/>
          <w:szCs w:val="24"/>
        </w:rPr>
        <w:t xml:space="preserve">analyses </w:t>
      </w:r>
      <w:r w:rsidR="006C60D8" w:rsidRPr="002B2932">
        <w:rPr>
          <w:rFonts w:ascii="Times New Roman" w:hAnsi="Times New Roman" w:cs="Times New Roman"/>
          <w:sz w:val="24"/>
          <w:szCs w:val="24"/>
        </w:rPr>
        <w:t xml:space="preserve">n=32); APFU (atoms per formula unit) values were calculated using 28 oxygens.  </w:t>
      </w:r>
    </w:p>
    <w:tbl>
      <w:tblPr>
        <w:tblW w:w="6920" w:type="dxa"/>
        <w:tblLook w:val="04A0" w:firstRow="1" w:lastRow="0" w:firstColumn="1" w:lastColumn="0" w:noHBand="0" w:noVBand="1"/>
      </w:tblPr>
      <w:tblGrid>
        <w:gridCol w:w="1440"/>
        <w:gridCol w:w="261"/>
        <w:gridCol w:w="659"/>
        <w:gridCol w:w="940"/>
        <w:gridCol w:w="940"/>
        <w:gridCol w:w="940"/>
        <w:gridCol w:w="820"/>
        <w:gridCol w:w="920"/>
      </w:tblGrid>
      <w:tr w:rsidR="00EB3598" w:rsidRPr="00EB3598" w14:paraId="334DF044" w14:textId="77777777" w:rsidTr="00EB3598">
        <w:trPr>
          <w:trHeight w:val="315"/>
        </w:trPr>
        <w:tc>
          <w:tcPr>
            <w:tcW w:w="1701" w:type="dxa"/>
            <w:gridSpan w:val="2"/>
            <w:tcBorders>
              <w:top w:val="nil"/>
              <w:left w:val="nil"/>
              <w:bottom w:val="double" w:sz="6" w:space="0" w:color="auto"/>
              <w:right w:val="nil"/>
            </w:tcBorders>
            <w:shd w:val="clear" w:color="auto" w:fill="auto"/>
            <w:noWrap/>
            <w:vAlign w:val="bottom"/>
            <w:hideMark/>
          </w:tcPr>
          <w:p w14:paraId="565596FC" w14:textId="77777777" w:rsidR="00EB3598" w:rsidRPr="00EB3598" w:rsidRDefault="00EB3598" w:rsidP="00EB3598">
            <w:pPr>
              <w:spacing w:after="0" w:line="240" w:lineRule="auto"/>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Element (</w:t>
            </w:r>
            <w:proofErr w:type="spellStart"/>
            <w:r w:rsidRPr="00EB3598">
              <w:rPr>
                <w:rFonts w:ascii="Calibri" w:eastAsia="Times New Roman" w:hAnsi="Calibri" w:cs="Calibri"/>
                <w:b/>
                <w:bCs/>
                <w:color w:val="000000"/>
                <w:lang w:val="en-AU" w:eastAsia="en-AU"/>
              </w:rPr>
              <w:t>apfu</w:t>
            </w:r>
            <w:proofErr w:type="spellEnd"/>
            <w:r w:rsidRPr="00EB3598">
              <w:rPr>
                <w:rFonts w:ascii="Calibri" w:eastAsia="Times New Roman" w:hAnsi="Calibri" w:cs="Calibri"/>
                <w:b/>
                <w:bCs/>
                <w:color w:val="000000"/>
                <w:lang w:val="en-AU" w:eastAsia="en-AU"/>
              </w:rPr>
              <w:t>)</w:t>
            </w:r>
          </w:p>
        </w:tc>
        <w:tc>
          <w:tcPr>
            <w:tcW w:w="659" w:type="dxa"/>
            <w:tcBorders>
              <w:top w:val="nil"/>
              <w:left w:val="nil"/>
              <w:bottom w:val="double" w:sz="6" w:space="0" w:color="auto"/>
              <w:right w:val="nil"/>
            </w:tcBorders>
            <w:shd w:val="clear" w:color="auto" w:fill="auto"/>
            <w:noWrap/>
            <w:vAlign w:val="bottom"/>
            <w:hideMark/>
          </w:tcPr>
          <w:p w14:paraId="2C8E20DB" w14:textId="77777777" w:rsidR="00EB3598" w:rsidRPr="00EB3598" w:rsidRDefault="00EB3598" w:rsidP="00EB3598">
            <w:pPr>
              <w:spacing w:after="0" w:line="240" w:lineRule="auto"/>
              <w:jc w:val="center"/>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Min</w:t>
            </w:r>
          </w:p>
        </w:tc>
        <w:tc>
          <w:tcPr>
            <w:tcW w:w="940" w:type="dxa"/>
            <w:tcBorders>
              <w:top w:val="nil"/>
              <w:left w:val="nil"/>
              <w:bottom w:val="double" w:sz="6" w:space="0" w:color="auto"/>
              <w:right w:val="nil"/>
            </w:tcBorders>
            <w:shd w:val="clear" w:color="auto" w:fill="auto"/>
            <w:noWrap/>
            <w:vAlign w:val="bottom"/>
            <w:hideMark/>
          </w:tcPr>
          <w:p w14:paraId="638F4D32" w14:textId="77777777" w:rsidR="00EB3598" w:rsidRPr="00EB3598" w:rsidRDefault="00EB3598" w:rsidP="00EB3598">
            <w:pPr>
              <w:spacing w:after="0" w:line="240" w:lineRule="auto"/>
              <w:jc w:val="center"/>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Max</w:t>
            </w:r>
          </w:p>
        </w:tc>
        <w:tc>
          <w:tcPr>
            <w:tcW w:w="940" w:type="dxa"/>
            <w:tcBorders>
              <w:top w:val="nil"/>
              <w:left w:val="nil"/>
              <w:bottom w:val="double" w:sz="6" w:space="0" w:color="auto"/>
              <w:right w:val="nil"/>
            </w:tcBorders>
            <w:shd w:val="clear" w:color="auto" w:fill="auto"/>
            <w:noWrap/>
            <w:vAlign w:val="bottom"/>
            <w:hideMark/>
          </w:tcPr>
          <w:p w14:paraId="0B9156A0" w14:textId="77777777" w:rsidR="00EB3598" w:rsidRPr="00EB3598" w:rsidRDefault="00EB3598" w:rsidP="00EB3598">
            <w:pPr>
              <w:spacing w:after="0" w:line="240" w:lineRule="auto"/>
              <w:jc w:val="center"/>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Mean</w:t>
            </w:r>
          </w:p>
        </w:tc>
        <w:tc>
          <w:tcPr>
            <w:tcW w:w="940" w:type="dxa"/>
            <w:tcBorders>
              <w:top w:val="nil"/>
              <w:left w:val="nil"/>
              <w:bottom w:val="double" w:sz="6" w:space="0" w:color="auto"/>
              <w:right w:val="nil"/>
            </w:tcBorders>
            <w:shd w:val="clear" w:color="auto" w:fill="auto"/>
            <w:noWrap/>
            <w:vAlign w:val="bottom"/>
            <w:hideMark/>
          </w:tcPr>
          <w:p w14:paraId="61B4FB55" w14:textId="77777777" w:rsidR="00EB3598" w:rsidRPr="00EB3598" w:rsidRDefault="00EB3598" w:rsidP="00EB3598">
            <w:pPr>
              <w:spacing w:after="0" w:line="240" w:lineRule="auto"/>
              <w:jc w:val="center"/>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Median</w:t>
            </w:r>
          </w:p>
        </w:tc>
        <w:tc>
          <w:tcPr>
            <w:tcW w:w="820" w:type="dxa"/>
            <w:tcBorders>
              <w:top w:val="nil"/>
              <w:left w:val="nil"/>
              <w:bottom w:val="double" w:sz="6" w:space="0" w:color="auto"/>
              <w:right w:val="nil"/>
            </w:tcBorders>
            <w:shd w:val="clear" w:color="auto" w:fill="auto"/>
            <w:noWrap/>
            <w:vAlign w:val="bottom"/>
            <w:hideMark/>
          </w:tcPr>
          <w:p w14:paraId="771AE975" w14:textId="77777777" w:rsidR="00EB3598" w:rsidRPr="00EB3598" w:rsidRDefault="00EB3598" w:rsidP="00EB3598">
            <w:pPr>
              <w:spacing w:after="0" w:line="240" w:lineRule="auto"/>
              <w:jc w:val="center"/>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Range</w:t>
            </w:r>
          </w:p>
        </w:tc>
        <w:tc>
          <w:tcPr>
            <w:tcW w:w="920" w:type="dxa"/>
            <w:tcBorders>
              <w:top w:val="nil"/>
              <w:left w:val="nil"/>
              <w:bottom w:val="double" w:sz="6" w:space="0" w:color="auto"/>
              <w:right w:val="nil"/>
            </w:tcBorders>
            <w:shd w:val="clear" w:color="auto" w:fill="auto"/>
            <w:noWrap/>
            <w:vAlign w:val="bottom"/>
            <w:hideMark/>
          </w:tcPr>
          <w:p w14:paraId="5E7B17D3" w14:textId="77777777" w:rsidR="00EB3598" w:rsidRPr="00EB3598" w:rsidRDefault="00EB3598" w:rsidP="00EB3598">
            <w:pPr>
              <w:spacing w:after="0" w:line="240" w:lineRule="auto"/>
              <w:jc w:val="center"/>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St. Dev.</w:t>
            </w:r>
          </w:p>
        </w:tc>
      </w:tr>
      <w:tr w:rsidR="00EB3598" w:rsidRPr="00EB3598" w14:paraId="3095C909" w14:textId="77777777" w:rsidTr="00EB3598">
        <w:trPr>
          <w:trHeight w:val="315"/>
        </w:trPr>
        <w:tc>
          <w:tcPr>
            <w:tcW w:w="1440" w:type="dxa"/>
            <w:tcBorders>
              <w:top w:val="nil"/>
              <w:left w:val="nil"/>
              <w:bottom w:val="nil"/>
              <w:right w:val="nil"/>
            </w:tcBorders>
            <w:shd w:val="clear" w:color="auto" w:fill="auto"/>
            <w:noWrap/>
            <w:vAlign w:val="bottom"/>
            <w:hideMark/>
          </w:tcPr>
          <w:p w14:paraId="500728C9" w14:textId="77777777" w:rsidR="00EB3598" w:rsidRPr="00EB3598" w:rsidRDefault="00EB3598" w:rsidP="00EB3598">
            <w:pPr>
              <w:spacing w:after="0" w:line="240" w:lineRule="auto"/>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Cu</w:t>
            </w:r>
          </w:p>
        </w:tc>
        <w:tc>
          <w:tcPr>
            <w:tcW w:w="920" w:type="dxa"/>
            <w:gridSpan w:val="2"/>
            <w:tcBorders>
              <w:top w:val="nil"/>
              <w:left w:val="nil"/>
              <w:bottom w:val="nil"/>
              <w:right w:val="nil"/>
            </w:tcBorders>
            <w:shd w:val="clear" w:color="auto" w:fill="auto"/>
            <w:noWrap/>
            <w:vAlign w:val="bottom"/>
            <w:hideMark/>
          </w:tcPr>
          <w:p w14:paraId="3DB476D2"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0.481</w:t>
            </w:r>
          </w:p>
        </w:tc>
        <w:tc>
          <w:tcPr>
            <w:tcW w:w="940" w:type="dxa"/>
            <w:tcBorders>
              <w:top w:val="nil"/>
              <w:left w:val="nil"/>
              <w:bottom w:val="nil"/>
              <w:right w:val="nil"/>
            </w:tcBorders>
            <w:shd w:val="clear" w:color="auto" w:fill="auto"/>
            <w:noWrap/>
            <w:vAlign w:val="bottom"/>
            <w:hideMark/>
          </w:tcPr>
          <w:p w14:paraId="4F3F1AEC"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0.830</w:t>
            </w:r>
          </w:p>
        </w:tc>
        <w:tc>
          <w:tcPr>
            <w:tcW w:w="940" w:type="dxa"/>
            <w:tcBorders>
              <w:top w:val="nil"/>
              <w:left w:val="nil"/>
              <w:bottom w:val="nil"/>
              <w:right w:val="nil"/>
            </w:tcBorders>
            <w:shd w:val="clear" w:color="auto" w:fill="auto"/>
            <w:noWrap/>
            <w:vAlign w:val="bottom"/>
            <w:hideMark/>
          </w:tcPr>
          <w:p w14:paraId="42F8B842"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0.689</w:t>
            </w:r>
          </w:p>
        </w:tc>
        <w:tc>
          <w:tcPr>
            <w:tcW w:w="940" w:type="dxa"/>
            <w:tcBorders>
              <w:top w:val="nil"/>
              <w:left w:val="nil"/>
              <w:bottom w:val="nil"/>
              <w:right w:val="nil"/>
            </w:tcBorders>
            <w:shd w:val="clear" w:color="auto" w:fill="auto"/>
            <w:noWrap/>
            <w:vAlign w:val="bottom"/>
            <w:hideMark/>
          </w:tcPr>
          <w:p w14:paraId="5AC1A4BA"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0.725</w:t>
            </w:r>
          </w:p>
        </w:tc>
        <w:tc>
          <w:tcPr>
            <w:tcW w:w="820" w:type="dxa"/>
            <w:tcBorders>
              <w:top w:val="nil"/>
              <w:left w:val="nil"/>
              <w:bottom w:val="nil"/>
              <w:right w:val="nil"/>
            </w:tcBorders>
            <w:shd w:val="clear" w:color="auto" w:fill="auto"/>
            <w:noWrap/>
            <w:vAlign w:val="bottom"/>
            <w:hideMark/>
          </w:tcPr>
          <w:p w14:paraId="51D94ADC"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0.349</w:t>
            </w:r>
          </w:p>
        </w:tc>
        <w:tc>
          <w:tcPr>
            <w:tcW w:w="920" w:type="dxa"/>
            <w:tcBorders>
              <w:top w:val="nil"/>
              <w:left w:val="nil"/>
              <w:bottom w:val="nil"/>
              <w:right w:val="nil"/>
            </w:tcBorders>
            <w:shd w:val="clear" w:color="auto" w:fill="auto"/>
            <w:noWrap/>
            <w:vAlign w:val="bottom"/>
            <w:hideMark/>
          </w:tcPr>
          <w:p w14:paraId="1819CB37"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0.095</w:t>
            </w:r>
          </w:p>
        </w:tc>
      </w:tr>
      <w:tr w:rsidR="00EB3598" w:rsidRPr="00EB3598" w14:paraId="4C2B269A" w14:textId="77777777" w:rsidTr="00EB3598">
        <w:trPr>
          <w:trHeight w:val="300"/>
        </w:trPr>
        <w:tc>
          <w:tcPr>
            <w:tcW w:w="1440" w:type="dxa"/>
            <w:tcBorders>
              <w:top w:val="nil"/>
              <w:left w:val="nil"/>
              <w:bottom w:val="nil"/>
              <w:right w:val="nil"/>
            </w:tcBorders>
            <w:shd w:val="clear" w:color="auto" w:fill="auto"/>
            <w:noWrap/>
            <w:vAlign w:val="bottom"/>
            <w:hideMark/>
          </w:tcPr>
          <w:p w14:paraId="7D4E1FC1" w14:textId="77777777" w:rsidR="00EB3598" w:rsidRPr="00EB3598" w:rsidRDefault="00EB3598" w:rsidP="00EB3598">
            <w:pPr>
              <w:spacing w:after="0" w:line="240" w:lineRule="auto"/>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Al</w:t>
            </w:r>
          </w:p>
        </w:tc>
        <w:tc>
          <w:tcPr>
            <w:tcW w:w="920" w:type="dxa"/>
            <w:gridSpan w:val="2"/>
            <w:tcBorders>
              <w:top w:val="nil"/>
              <w:left w:val="nil"/>
              <w:bottom w:val="nil"/>
              <w:right w:val="nil"/>
            </w:tcBorders>
            <w:shd w:val="clear" w:color="auto" w:fill="auto"/>
            <w:noWrap/>
            <w:vAlign w:val="bottom"/>
            <w:hideMark/>
          </w:tcPr>
          <w:p w14:paraId="392525E0"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3.627</w:t>
            </w:r>
          </w:p>
        </w:tc>
        <w:tc>
          <w:tcPr>
            <w:tcW w:w="940" w:type="dxa"/>
            <w:tcBorders>
              <w:top w:val="nil"/>
              <w:left w:val="nil"/>
              <w:bottom w:val="nil"/>
              <w:right w:val="nil"/>
            </w:tcBorders>
            <w:shd w:val="clear" w:color="auto" w:fill="auto"/>
            <w:noWrap/>
            <w:vAlign w:val="bottom"/>
            <w:hideMark/>
          </w:tcPr>
          <w:p w14:paraId="612AD877"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5.224</w:t>
            </w:r>
          </w:p>
        </w:tc>
        <w:tc>
          <w:tcPr>
            <w:tcW w:w="940" w:type="dxa"/>
            <w:tcBorders>
              <w:top w:val="nil"/>
              <w:left w:val="nil"/>
              <w:bottom w:val="nil"/>
              <w:right w:val="nil"/>
            </w:tcBorders>
            <w:shd w:val="clear" w:color="auto" w:fill="auto"/>
            <w:noWrap/>
            <w:vAlign w:val="bottom"/>
            <w:hideMark/>
          </w:tcPr>
          <w:p w14:paraId="43BF421E"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4.687</w:t>
            </w:r>
          </w:p>
        </w:tc>
        <w:tc>
          <w:tcPr>
            <w:tcW w:w="940" w:type="dxa"/>
            <w:tcBorders>
              <w:top w:val="nil"/>
              <w:left w:val="nil"/>
              <w:bottom w:val="nil"/>
              <w:right w:val="nil"/>
            </w:tcBorders>
            <w:shd w:val="clear" w:color="auto" w:fill="auto"/>
            <w:noWrap/>
            <w:vAlign w:val="bottom"/>
            <w:hideMark/>
          </w:tcPr>
          <w:p w14:paraId="1B586087"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4.849</w:t>
            </w:r>
          </w:p>
        </w:tc>
        <w:tc>
          <w:tcPr>
            <w:tcW w:w="820" w:type="dxa"/>
            <w:tcBorders>
              <w:top w:val="nil"/>
              <w:left w:val="nil"/>
              <w:bottom w:val="nil"/>
              <w:right w:val="nil"/>
            </w:tcBorders>
            <w:shd w:val="clear" w:color="auto" w:fill="auto"/>
            <w:noWrap/>
            <w:vAlign w:val="bottom"/>
            <w:hideMark/>
          </w:tcPr>
          <w:p w14:paraId="287BD68A"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1.597</w:t>
            </w:r>
          </w:p>
        </w:tc>
        <w:tc>
          <w:tcPr>
            <w:tcW w:w="920" w:type="dxa"/>
            <w:tcBorders>
              <w:top w:val="nil"/>
              <w:left w:val="nil"/>
              <w:bottom w:val="nil"/>
              <w:right w:val="nil"/>
            </w:tcBorders>
            <w:shd w:val="clear" w:color="auto" w:fill="auto"/>
            <w:noWrap/>
            <w:vAlign w:val="bottom"/>
            <w:hideMark/>
          </w:tcPr>
          <w:p w14:paraId="31E22827"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0.435</w:t>
            </w:r>
          </w:p>
        </w:tc>
      </w:tr>
      <w:tr w:rsidR="00EB3598" w:rsidRPr="00EB3598" w14:paraId="7F27DC15" w14:textId="77777777" w:rsidTr="00EB3598">
        <w:trPr>
          <w:trHeight w:val="300"/>
        </w:trPr>
        <w:tc>
          <w:tcPr>
            <w:tcW w:w="1440" w:type="dxa"/>
            <w:tcBorders>
              <w:top w:val="nil"/>
              <w:left w:val="nil"/>
              <w:bottom w:val="nil"/>
              <w:right w:val="nil"/>
            </w:tcBorders>
            <w:shd w:val="clear" w:color="auto" w:fill="auto"/>
            <w:noWrap/>
            <w:vAlign w:val="bottom"/>
            <w:hideMark/>
          </w:tcPr>
          <w:p w14:paraId="2E74B1E5" w14:textId="77777777" w:rsidR="00EB3598" w:rsidRPr="00EB3598" w:rsidRDefault="00EB3598" w:rsidP="00EB3598">
            <w:pPr>
              <w:spacing w:after="0" w:line="240" w:lineRule="auto"/>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Fe</w:t>
            </w:r>
          </w:p>
        </w:tc>
        <w:tc>
          <w:tcPr>
            <w:tcW w:w="920" w:type="dxa"/>
            <w:gridSpan w:val="2"/>
            <w:tcBorders>
              <w:top w:val="nil"/>
              <w:left w:val="nil"/>
              <w:bottom w:val="nil"/>
              <w:right w:val="nil"/>
            </w:tcBorders>
            <w:shd w:val="clear" w:color="auto" w:fill="auto"/>
            <w:noWrap/>
            <w:vAlign w:val="bottom"/>
            <w:hideMark/>
          </w:tcPr>
          <w:p w14:paraId="4DD970C3"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0.375</w:t>
            </w:r>
          </w:p>
        </w:tc>
        <w:tc>
          <w:tcPr>
            <w:tcW w:w="940" w:type="dxa"/>
            <w:tcBorders>
              <w:top w:val="nil"/>
              <w:left w:val="nil"/>
              <w:bottom w:val="nil"/>
              <w:right w:val="nil"/>
            </w:tcBorders>
            <w:shd w:val="clear" w:color="auto" w:fill="auto"/>
            <w:noWrap/>
            <w:vAlign w:val="bottom"/>
            <w:hideMark/>
          </w:tcPr>
          <w:p w14:paraId="29C7C920"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1.557</w:t>
            </w:r>
          </w:p>
        </w:tc>
        <w:tc>
          <w:tcPr>
            <w:tcW w:w="940" w:type="dxa"/>
            <w:tcBorders>
              <w:top w:val="nil"/>
              <w:left w:val="nil"/>
              <w:bottom w:val="nil"/>
              <w:right w:val="nil"/>
            </w:tcBorders>
            <w:shd w:val="clear" w:color="auto" w:fill="auto"/>
            <w:noWrap/>
            <w:vAlign w:val="bottom"/>
            <w:hideMark/>
          </w:tcPr>
          <w:p w14:paraId="707B93C2"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0.967</w:t>
            </w:r>
          </w:p>
        </w:tc>
        <w:tc>
          <w:tcPr>
            <w:tcW w:w="940" w:type="dxa"/>
            <w:tcBorders>
              <w:top w:val="nil"/>
              <w:left w:val="nil"/>
              <w:bottom w:val="nil"/>
              <w:right w:val="nil"/>
            </w:tcBorders>
            <w:shd w:val="clear" w:color="auto" w:fill="auto"/>
            <w:noWrap/>
            <w:vAlign w:val="bottom"/>
            <w:hideMark/>
          </w:tcPr>
          <w:p w14:paraId="4FE07016"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0.943</w:t>
            </w:r>
          </w:p>
        </w:tc>
        <w:tc>
          <w:tcPr>
            <w:tcW w:w="820" w:type="dxa"/>
            <w:tcBorders>
              <w:top w:val="nil"/>
              <w:left w:val="nil"/>
              <w:bottom w:val="nil"/>
              <w:right w:val="nil"/>
            </w:tcBorders>
            <w:shd w:val="clear" w:color="auto" w:fill="auto"/>
            <w:noWrap/>
            <w:vAlign w:val="bottom"/>
            <w:hideMark/>
          </w:tcPr>
          <w:p w14:paraId="7038EA82"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1.182</w:t>
            </w:r>
          </w:p>
        </w:tc>
        <w:tc>
          <w:tcPr>
            <w:tcW w:w="920" w:type="dxa"/>
            <w:tcBorders>
              <w:top w:val="nil"/>
              <w:left w:val="nil"/>
              <w:bottom w:val="nil"/>
              <w:right w:val="nil"/>
            </w:tcBorders>
            <w:shd w:val="clear" w:color="auto" w:fill="auto"/>
            <w:noWrap/>
            <w:vAlign w:val="bottom"/>
            <w:hideMark/>
          </w:tcPr>
          <w:p w14:paraId="52897A5B"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0.346</w:t>
            </w:r>
          </w:p>
        </w:tc>
      </w:tr>
      <w:tr w:rsidR="00EB3598" w:rsidRPr="00EB3598" w14:paraId="7DEFC000" w14:textId="77777777" w:rsidTr="00EB3598">
        <w:trPr>
          <w:trHeight w:val="300"/>
        </w:trPr>
        <w:tc>
          <w:tcPr>
            <w:tcW w:w="1440" w:type="dxa"/>
            <w:tcBorders>
              <w:top w:val="nil"/>
              <w:left w:val="nil"/>
              <w:bottom w:val="nil"/>
              <w:right w:val="nil"/>
            </w:tcBorders>
            <w:shd w:val="clear" w:color="auto" w:fill="auto"/>
            <w:noWrap/>
            <w:vAlign w:val="bottom"/>
            <w:hideMark/>
          </w:tcPr>
          <w:p w14:paraId="37330877" w14:textId="77777777" w:rsidR="00EB3598" w:rsidRPr="00EB3598" w:rsidRDefault="00EB3598" w:rsidP="00EB3598">
            <w:pPr>
              <w:spacing w:after="0" w:line="240" w:lineRule="auto"/>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P</w:t>
            </w:r>
          </w:p>
        </w:tc>
        <w:tc>
          <w:tcPr>
            <w:tcW w:w="920" w:type="dxa"/>
            <w:gridSpan w:val="2"/>
            <w:tcBorders>
              <w:top w:val="nil"/>
              <w:left w:val="nil"/>
              <w:bottom w:val="nil"/>
              <w:right w:val="nil"/>
            </w:tcBorders>
            <w:shd w:val="clear" w:color="auto" w:fill="auto"/>
            <w:noWrap/>
            <w:vAlign w:val="bottom"/>
            <w:hideMark/>
          </w:tcPr>
          <w:p w14:paraId="3BD89A5E"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2.872</w:t>
            </w:r>
          </w:p>
        </w:tc>
        <w:tc>
          <w:tcPr>
            <w:tcW w:w="940" w:type="dxa"/>
            <w:tcBorders>
              <w:top w:val="nil"/>
              <w:left w:val="nil"/>
              <w:bottom w:val="nil"/>
              <w:right w:val="nil"/>
            </w:tcBorders>
            <w:shd w:val="clear" w:color="auto" w:fill="auto"/>
            <w:noWrap/>
            <w:vAlign w:val="bottom"/>
            <w:hideMark/>
          </w:tcPr>
          <w:p w14:paraId="7FA6D984"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4.109</w:t>
            </w:r>
          </w:p>
        </w:tc>
        <w:tc>
          <w:tcPr>
            <w:tcW w:w="940" w:type="dxa"/>
            <w:tcBorders>
              <w:top w:val="nil"/>
              <w:left w:val="nil"/>
              <w:bottom w:val="nil"/>
              <w:right w:val="nil"/>
            </w:tcBorders>
            <w:shd w:val="clear" w:color="auto" w:fill="auto"/>
            <w:noWrap/>
            <w:vAlign w:val="bottom"/>
            <w:hideMark/>
          </w:tcPr>
          <w:p w14:paraId="3EF3A732"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3.678</w:t>
            </w:r>
          </w:p>
        </w:tc>
        <w:tc>
          <w:tcPr>
            <w:tcW w:w="940" w:type="dxa"/>
            <w:tcBorders>
              <w:top w:val="nil"/>
              <w:left w:val="nil"/>
              <w:bottom w:val="nil"/>
              <w:right w:val="nil"/>
            </w:tcBorders>
            <w:shd w:val="clear" w:color="auto" w:fill="auto"/>
            <w:noWrap/>
            <w:vAlign w:val="bottom"/>
            <w:hideMark/>
          </w:tcPr>
          <w:p w14:paraId="246207F3"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3.732</w:t>
            </w:r>
          </w:p>
        </w:tc>
        <w:tc>
          <w:tcPr>
            <w:tcW w:w="820" w:type="dxa"/>
            <w:tcBorders>
              <w:top w:val="nil"/>
              <w:left w:val="nil"/>
              <w:bottom w:val="nil"/>
              <w:right w:val="nil"/>
            </w:tcBorders>
            <w:shd w:val="clear" w:color="auto" w:fill="auto"/>
            <w:noWrap/>
            <w:vAlign w:val="bottom"/>
            <w:hideMark/>
          </w:tcPr>
          <w:p w14:paraId="5FD7C67F"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1.237</w:t>
            </w:r>
          </w:p>
        </w:tc>
        <w:tc>
          <w:tcPr>
            <w:tcW w:w="920" w:type="dxa"/>
            <w:tcBorders>
              <w:top w:val="nil"/>
              <w:left w:val="nil"/>
              <w:bottom w:val="nil"/>
              <w:right w:val="nil"/>
            </w:tcBorders>
            <w:shd w:val="clear" w:color="auto" w:fill="auto"/>
            <w:noWrap/>
            <w:vAlign w:val="bottom"/>
            <w:hideMark/>
          </w:tcPr>
          <w:p w14:paraId="73E6F271"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0.376</w:t>
            </w:r>
          </w:p>
        </w:tc>
      </w:tr>
      <w:tr w:rsidR="00EB3598" w:rsidRPr="00EB3598" w14:paraId="35BDD095" w14:textId="77777777" w:rsidTr="00EB3598">
        <w:trPr>
          <w:trHeight w:val="300"/>
        </w:trPr>
        <w:tc>
          <w:tcPr>
            <w:tcW w:w="1440" w:type="dxa"/>
            <w:tcBorders>
              <w:top w:val="nil"/>
              <w:left w:val="nil"/>
              <w:bottom w:val="nil"/>
              <w:right w:val="nil"/>
            </w:tcBorders>
            <w:shd w:val="clear" w:color="auto" w:fill="auto"/>
            <w:noWrap/>
            <w:vAlign w:val="bottom"/>
            <w:hideMark/>
          </w:tcPr>
          <w:p w14:paraId="71A5B004" w14:textId="77777777" w:rsidR="00EB3598" w:rsidRPr="00EB3598" w:rsidRDefault="00EB3598" w:rsidP="00EB3598">
            <w:pPr>
              <w:spacing w:after="0" w:line="240" w:lineRule="auto"/>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Ca</w:t>
            </w:r>
          </w:p>
        </w:tc>
        <w:tc>
          <w:tcPr>
            <w:tcW w:w="920" w:type="dxa"/>
            <w:gridSpan w:val="2"/>
            <w:tcBorders>
              <w:top w:val="nil"/>
              <w:left w:val="nil"/>
              <w:bottom w:val="nil"/>
              <w:right w:val="nil"/>
            </w:tcBorders>
            <w:shd w:val="clear" w:color="auto" w:fill="auto"/>
            <w:noWrap/>
            <w:vAlign w:val="bottom"/>
            <w:hideMark/>
          </w:tcPr>
          <w:p w14:paraId="7C5E7892"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0.003</w:t>
            </w:r>
          </w:p>
        </w:tc>
        <w:tc>
          <w:tcPr>
            <w:tcW w:w="940" w:type="dxa"/>
            <w:tcBorders>
              <w:top w:val="nil"/>
              <w:left w:val="nil"/>
              <w:bottom w:val="nil"/>
              <w:right w:val="nil"/>
            </w:tcBorders>
            <w:shd w:val="clear" w:color="auto" w:fill="auto"/>
            <w:noWrap/>
            <w:vAlign w:val="bottom"/>
            <w:hideMark/>
          </w:tcPr>
          <w:p w14:paraId="4F446144"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0.028</w:t>
            </w:r>
          </w:p>
        </w:tc>
        <w:tc>
          <w:tcPr>
            <w:tcW w:w="940" w:type="dxa"/>
            <w:tcBorders>
              <w:top w:val="nil"/>
              <w:left w:val="nil"/>
              <w:bottom w:val="nil"/>
              <w:right w:val="nil"/>
            </w:tcBorders>
            <w:shd w:val="clear" w:color="auto" w:fill="auto"/>
            <w:noWrap/>
            <w:vAlign w:val="bottom"/>
            <w:hideMark/>
          </w:tcPr>
          <w:p w14:paraId="0D543AA8"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0.014</w:t>
            </w:r>
          </w:p>
        </w:tc>
        <w:tc>
          <w:tcPr>
            <w:tcW w:w="940" w:type="dxa"/>
            <w:tcBorders>
              <w:top w:val="nil"/>
              <w:left w:val="nil"/>
              <w:bottom w:val="nil"/>
              <w:right w:val="nil"/>
            </w:tcBorders>
            <w:shd w:val="clear" w:color="auto" w:fill="auto"/>
            <w:noWrap/>
            <w:vAlign w:val="bottom"/>
            <w:hideMark/>
          </w:tcPr>
          <w:p w14:paraId="735B0769"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0.011</w:t>
            </w:r>
          </w:p>
        </w:tc>
        <w:tc>
          <w:tcPr>
            <w:tcW w:w="820" w:type="dxa"/>
            <w:tcBorders>
              <w:top w:val="nil"/>
              <w:left w:val="nil"/>
              <w:bottom w:val="nil"/>
              <w:right w:val="nil"/>
            </w:tcBorders>
            <w:shd w:val="clear" w:color="auto" w:fill="auto"/>
            <w:noWrap/>
            <w:vAlign w:val="bottom"/>
            <w:hideMark/>
          </w:tcPr>
          <w:p w14:paraId="063832D2"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0.025</w:t>
            </w:r>
          </w:p>
        </w:tc>
        <w:tc>
          <w:tcPr>
            <w:tcW w:w="920" w:type="dxa"/>
            <w:tcBorders>
              <w:top w:val="nil"/>
              <w:left w:val="nil"/>
              <w:bottom w:val="nil"/>
              <w:right w:val="nil"/>
            </w:tcBorders>
            <w:shd w:val="clear" w:color="auto" w:fill="auto"/>
            <w:noWrap/>
            <w:vAlign w:val="bottom"/>
            <w:hideMark/>
          </w:tcPr>
          <w:p w14:paraId="35025684"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0.008</w:t>
            </w:r>
          </w:p>
        </w:tc>
      </w:tr>
      <w:tr w:rsidR="00EB3598" w:rsidRPr="00EB3598" w14:paraId="00309223" w14:textId="77777777" w:rsidTr="00EB3598">
        <w:trPr>
          <w:trHeight w:val="300"/>
        </w:trPr>
        <w:tc>
          <w:tcPr>
            <w:tcW w:w="1440" w:type="dxa"/>
            <w:tcBorders>
              <w:top w:val="nil"/>
              <w:left w:val="nil"/>
              <w:bottom w:val="nil"/>
              <w:right w:val="nil"/>
            </w:tcBorders>
            <w:shd w:val="clear" w:color="auto" w:fill="auto"/>
            <w:noWrap/>
            <w:vAlign w:val="bottom"/>
            <w:hideMark/>
          </w:tcPr>
          <w:p w14:paraId="4DF7BAAC" w14:textId="77777777" w:rsidR="00EB3598" w:rsidRPr="00EB3598" w:rsidRDefault="00EB3598" w:rsidP="00EB3598">
            <w:pPr>
              <w:spacing w:after="0" w:line="240" w:lineRule="auto"/>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Sr</w:t>
            </w:r>
          </w:p>
        </w:tc>
        <w:tc>
          <w:tcPr>
            <w:tcW w:w="920" w:type="dxa"/>
            <w:gridSpan w:val="2"/>
            <w:tcBorders>
              <w:top w:val="nil"/>
              <w:left w:val="nil"/>
              <w:bottom w:val="nil"/>
              <w:right w:val="nil"/>
            </w:tcBorders>
            <w:shd w:val="clear" w:color="auto" w:fill="auto"/>
            <w:noWrap/>
            <w:vAlign w:val="bottom"/>
            <w:hideMark/>
          </w:tcPr>
          <w:p w14:paraId="33C12A75"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0.001</w:t>
            </w:r>
          </w:p>
        </w:tc>
        <w:tc>
          <w:tcPr>
            <w:tcW w:w="940" w:type="dxa"/>
            <w:tcBorders>
              <w:top w:val="nil"/>
              <w:left w:val="nil"/>
              <w:bottom w:val="nil"/>
              <w:right w:val="nil"/>
            </w:tcBorders>
            <w:shd w:val="clear" w:color="auto" w:fill="auto"/>
            <w:noWrap/>
            <w:vAlign w:val="bottom"/>
            <w:hideMark/>
          </w:tcPr>
          <w:p w14:paraId="14869968"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0.004</w:t>
            </w:r>
          </w:p>
        </w:tc>
        <w:tc>
          <w:tcPr>
            <w:tcW w:w="940" w:type="dxa"/>
            <w:tcBorders>
              <w:top w:val="nil"/>
              <w:left w:val="nil"/>
              <w:bottom w:val="nil"/>
              <w:right w:val="nil"/>
            </w:tcBorders>
            <w:shd w:val="clear" w:color="auto" w:fill="auto"/>
            <w:noWrap/>
            <w:vAlign w:val="bottom"/>
            <w:hideMark/>
          </w:tcPr>
          <w:p w14:paraId="0AB7E887"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0.002</w:t>
            </w:r>
          </w:p>
        </w:tc>
        <w:tc>
          <w:tcPr>
            <w:tcW w:w="940" w:type="dxa"/>
            <w:tcBorders>
              <w:top w:val="nil"/>
              <w:left w:val="nil"/>
              <w:bottom w:val="nil"/>
              <w:right w:val="nil"/>
            </w:tcBorders>
            <w:shd w:val="clear" w:color="auto" w:fill="auto"/>
            <w:noWrap/>
            <w:vAlign w:val="bottom"/>
            <w:hideMark/>
          </w:tcPr>
          <w:p w14:paraId="4C6029EE"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0.002</w:t>
            </w:r>
          </w:p>
        </w:tc>
        <w:tc>
          <w:tcPr>
            <w:tcW w:w="820" w:type="dxa"/>
            <w:tcBorders>
              <w:top w:val="nil"/>
              <w:left w:val="nil"/>
              <w:bottom w:val="nil"/>
              <w:right w:val="nil"/>
            </w:tcBorders>
            <w:shd w:val="clear" w:color="auto" w:fill="auto"/>
            <w:noWrap/>
            <w:vAlign w:val="bottom"/>
            <w:hideMark/>
          </w:tcPr>
          <w:p w14:paraId="203573B8"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0.003</w:t>
            </w:r>
          </w:p>
        </w:tc>
        <w:tc>
          <w:tcPr>
            <w:tcW w:w="920" w:type="dxa"/>
            <w:tcBorders>
              <w:top w:val="nil"/>
              <w:left w:val="nil"/>
              <w:bottom w:val="nil"/>
              <w:right w:val="nil"/>
            </w:tcBorders>
            <w:shd w:val="clear" w:color="auto" w:fill="auto"/>
            <w:noWrap/>
            <w:vAlign w:val="bottom"/>
            <w:hideMark/>
          </w:tcPr>
          <w:p w14:paraId="3DA50EAB"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0.001</w:t>
            </w:r>
          </w:p>
        </w:tc>
      </w:tr>
      <w:tr w:rsidR="00EB3598" w:rsidRPr="00EB3598" w14:paraId="6BD0D40C" w14:textId="77777777" w:rsidTr="00EB3598">
        <w:trPr>
          <w:trHeight w:val="300"/>
        </w:trPr>
        <w:tc>
          <w:tcPr>
            <w:tcW w:w="1440" w:type="dxa"/>
            <w:tcBorders>
              <w:top w:val="nil"/>
              <w:left w:val="nil"/>
              <w:bottom w:val="nil"/>
              <w:right w:val="nil"/>
            </w:tcBorders>
            <w:shd w:val="clear" w:color="auto" w:fill="auto"/>
            <w:noWrap/>
            <w:vAlign w:val="bottom"/>
            <w:hideMark/>
          </w:tcPr>
          <w:p w14:paraId="6262FE49" w14:textId="77777777" w:rsidR="00EB3598" w:rsidRPr="00EB3598" w:rsidRDefault="00EB3598" w:rsidP="00EB3598">
            <w:pPr>
              <w:spacing w:after="0" w:line="240" w:lineRule="auto"/>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Ba</w:t>
            </w:r>
          </w:p>
        </w:tc>
        <w:tc>
          <w:tcPr>
            <w:tcW w:w="920" w:type="dxa"/>
            <w:gridSpan w:val="2"/>
            <w:tcBorders>
              <w:top w:val="nil"/>
              <w:left w:val="nil"/>
              <w:bottom w:val="nil"/>
              <w:right w:val="nil"/>
            </w:tcBorders>
            <w:shd w:val="clear" w:color="auto" w:fill="auto"/>
            <w:noWrap/>
            <w:vAlign w:val="bottom"/>
            <w:hideMark/>
          </w:tcPr>
          <w:p w14:paraId="0AC231DB"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0.001</w:t>
            </w:r>
          </w:p>
        </w:tc>
        <w:tc>
          <w:tcPr>
            <w:tcW w:w="940" w:type="dxa"/>
            <w:tcBorders>
              <w:top w:val="nil"/>
              <w:left w:val="nil"/>
              <w:bottom w:val="nil"/>
              <w:right w:val="nil"/>
            </w:tcBorders>
            <w:shd w:val="clear" w:color="auto" w:fill="auto"/>
            <w:noWrap/>
            <w:vAlign w:val="bottom"/>
            <w:hideMark/>
          </w:tcPr>
          <w:p w14:paraId="56FF5FAC"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0.007</w:t>
            </w:r>
          </w:p>
        </w:tc>
        <w:tc>
          <w:tcPr>
            <w:tcW w:w="940" w:type="dxa"/>
            <w:tcBorders>
              <w:top w:val="nil"/>
              <w:left w:val="nil"/>
              <w:bottom w:val="nil"/>
              <w:right w:val="nil"/>
            </w:tcBorders>
            <w:shd w:val="clear" w:color="auto" w:fill="auto"/>
            <w:noWrap/>
            <w:vAlign w:val="bottom"/>
            <w:hideMark/>
          </w:tcPr>
          <w:p w14:paraId="1E061D68"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0.003</w:t>
            </w:r>
          </w:p>
        </w:tc>
        <w:tc>
          <w:tcPr>
            <w:tcW w:w="940" w:type="dxa"/>
            <w:tcBorders>
              <w:top w:val="nil"/>
              <w:left w:val="nil"/>
              <w:bottom w:val="nil"/>
              <w:right w:val="nil"/>
            </w:tcBorders>
            <w:shd w:val="clear" w:color="auto" w:fill="auto"/>
            <w:noWrap/>
            <w:vAlign w:val="bottom"/>
            <w:hideMark/>
          </w:tcPr>
          <w:p w14:paraId="6BA2E30A"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0.001</w:t>
            </w:r>
          </w:p>
        </w:tc>
        <w:tc>
          <w:tcPr>
            <w:tcW w:w="820" w:type="dxa"/>
            <w:tcBorders>
              <w:top w:val="nil"/>
              <w:left w:val="nil"/>
              <w:bottom w:val="nil"/>
              <w:right w:val="nil"/>
            </w:tcBorders>
            <w:shd w:val="clear" w:color="auto" w:fill="auto"/>
            <w:noWrap/>
            <w:vAlign w:val="bottom"/>
            <w:hideMark/>
          </w:tcPr>
          <w:p w14:paraId="62ECE2AD"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0.006</w:t>
            </w:r>
          </w:p>
        </w:tc>
        <w:tc>
          <w:tcPr>
            <w:tcW w:w="920" w:type="dxa"/>
            <w:tcBorders>
              <w:top w:val="nil"/>
              <w:left w:val="nil"/>
              <w:bottom w:val="nil"/>
              <w:right w:val="nil"/>
            </w:tcBorders>
            <w:shd w:val="clear" w:color="auto" w:fill="auto"/>
            <w:noWrap/>
            <w:vAlign w:val="bottom"/>
            <w:hideMark/>
          </w:tcPr>
          <w:p w14:paraId="34C1045B"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0.002</w:t>
            </w:r>
          </w:p>
        </w:tc>
      </w:tr>
      <w:tr w:rsidR="00EB3598" w:rsidRPr="00EB3598" w14:paraId="79097D0F" w14:textId="77777777" w:rsidTr="00EB3598">
        <w:trPr>
          <w:trHeight w:val="300"/>
        </w:trPr>
        <w:tc>
          <w:tcPr>
            <w:tcW w:w="1440" w:type="dxa"/>
            <w:tcBorders>
              <w:top w:val="nil"/>
              <w:left w:val="nil"/>
              <w:bottom w:val="nil"/>
              <w:right w:val="nil"/>
            </w:tcBorders>
            <w:shd w:val="clear" w:color="auto" w:fill="auto"/>
            <w:noWrap/>
            <w:vAlign w:val="bottom"/>
            <w:hideMark/>
          </w:tcPr>
          <w:p w14:paraId="4563CB04" w14:textId="77777777" w:rsidR="00EB3598" w:rsidRPr="00EB3598" w:rsidRDefault="00EB3598" w:rsidP="00EB3598">
            <w:pPr>
              <w:spacing w:after="0" w:line="240" w:lineRule="auto"/>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Na</w:t>
            </w:r>
          </w:p>
        </w:tc>
        <w:tc>
          <w:tcPr>
            <w:tcW w:w="920" w:type="dxa"/>
            <w:gridSpan w:val="2"/>
            <w:tcBorders>
              <w:top w:val="nil"/>
              <w:left w:val="nil"/>
              <w:bottom w:val="nil"/>
              <w:right w:val="nil"/>
            </w:tcBorders>
            <w:shd w:val="clear" w:color="auto" w:fill="auto"/>
            <w:noWrap/>
            <w:vAlign w:val="bottom"/>
            <w:hideMark/>
          </w:tcPr>
          <w:p w14:paraId="20703FA2"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0.004</w:t>
            </w:r>
          </w:p>
        </w:tc>
        <w:tc>
          <w:tcPr>
            <w:tcW w:w="940" w:type="dxa"/>
            <w:tcBorders>
              <w:top w:val="nil"/>
              <w:left w:val="nil"/>
              <w:bottom w:val="nil"/>
              <w:right w:val="nil"/>
            </w:tcBorders>
            <w:shd w:val="clear" w:color="auto" w:fill="auto"/>
            <w:noWrap/>
            <w:vAlign w:val="bottom"/>
            <w:hideMark/>
          </w:tcPr>
          <w:p w14:paraId="0D45E1E7"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0.058</w:t>
            </w:r>
          </w:p>
        </w:tc>
        <w:tc>
          <w:tcPr>
            <w:tcW w:w="940" w:type="dxa"/>
            <w:tcBorders>
              <w:top w:val="nil"/>
              <w:left w:val="nil"/>
              <w:bottom w:val="nil"/>
              <w:right w:val="nil"/>
            </w:tcBorders>
            <w:shd w:val="clear" w:color="auto" w:fill="auto"/>
            <w:noWrap/>
            <w:vAlign w:val="bottom"/>
            <w:hideMark/>
          </w:tcPr>
          <w:p w14:paraId="4CF8094C"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0.015</w:t>
            </w:r>
          </w:p>
        </w:tc>
        <w:tc>
          <w:tcPr>
            <w:tcW w:w="940" w:type="dxa"/>
            <w:tcBorders>
              <w:top w:val="nil"/>
              <w:left w:val="nil"/>
              <w:bottom w:val="nil"/>
              <w:right w:val="nil"/>
            </w:tcBorders>
            <w:shd w:val="clear" w:color="auto" w:fill="auto"/>
            <w:noWrap/>
            <w:vAlign w:val="bottom"/>
            <w:hideMark/>
          </w:tcPr>
          <w:p w14:paraId="62899328"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0.006</w:t>
            </w:r>
          </w:p>
        </w:tc>
        <w:tc>
          <w:tcPr>
            <w:tcW w:w="820" w:type="dxa"/>
            <w:tcBorders>
              <w:top w:val="nil"/>
              <w:left w:val="nil"/>
              <w:bottom w:val="nil"/>
              <w:right w:val="nil"/>
            </w:tcBorders>
            <w:shd w:val="clear" w:color="auto" w:fill="auto"/>
            <w:noWrap/>
            <w:vAlign w:val="bottom"/>
            <w:hideMark/>
          </w:tcPr>
          <w:p w14:paraId="52DF4A9C"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0.054</w:t>
            </w:r>
          </w:p>
        </w:tc>
        <w:tc>
          <w:tcPr>
            <w:tcW w:w="920" w:type="dxa"/>
            <w:tcBorders>
              <w:top w:val="nil"/>
              <w:left w:val="nil"/>
              <w:bottom w:val="nil"/>
              <w:right w:val="nil"/>
            </w:tcBorders>
            <w:shd w:val="clear" w:color="auto" w:fill="auto"/>
            <w:noWrap/>
            <w:vAlign w:val="bottom"/>
            <w:hideMark/>
          </w:tcPr>
          <w:p w14:paraId="5B3E1DC9"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0.017</w:t>
            </w:r>
          </w:p>
        </w:tc>
      </w:tr>
      <w:tr w:rsidR="00EB3598" w:rsidRPr="00EB3598" w14:paraId="74CEAC01" w14:textId="77777777" w:rsidTr="00EB3598">
        <w:trPr>
          <w:trHeight w:val="300"/>
        </w:trPr>
        <w:tc>
          <w:tcPr>
            <w:tcW w:w="1440" w:type="dxa"/>
            <w:tcBorders>
              <w:top w:val="nil"/>
              <w:left w:val="nil"/>
              <w:bottom w:val="nil"/>
              <w:right w:val="nil"/>
            </w:tcBorders>
            <w:shd w:val="clear" w:color="auto" w:fill="auto"/>
            <w:noWrap/>
            <w:vAlign w:val="bottom"/>
            <w:hideMark/>
          </w:tcPr>
          <w:p w14:paraId="7C0FAEDE" w14:textId="77777777" w:rsidR="00EB3598" w:rsidRPr="00EB3598" w:rsidRDefault="00EB3598" w:rsidP="00EB3598">
            <w:pPr>
              <w:spacing w:after="0" w:line="240" w:lineRule="auto"/>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K</w:t>
            </w:r>
          </w:p>
        </w:tc>
        <w:tc>
          <w:tcPr>
            <w:tcW w:w="920" w:type="dxa"/>
            <w:gridSpan w:val="2"/>
            <w:tcBorders>
              <w:top w:val="nil"/>
              <w:left w:val="nil"/>
              <w:bottom w:val="nil"/>
              <w:right w:val="nil"/>
            </w:tcBorders>
            <w:shd w:val="clear" w:color="auto" w:fill="auto"/>
            <w:noWrap/>
            <w:vAlign w:val="bottom"/>
            <w:hideMark/>
          </w:tcPr>
          <w:p w14:paraId="00B475C3"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0.001</w:t>
            </w:r>
          </w:p>
        </w:tc>
        <w:tc>
          <w:tcPr>
            <w:tcW w:w="940" w:type="dxa"/>
            <w:tcBorders>
              <w:top w:val="nil"/>
              <w:left w:val="nil"/>
              <w:bottom w:val="nil"/>
              <w:right w:val="nil"/>
            </w:tcBorders>
            <w:shd w:val="clear" w:color="auto" w:fill="auto"/>
            <w:noWrap/>
            <w:vAlign w:val="bottom"/>
            <w:hideMark/>
          </w:tcPr>
          <w:p w14:paraId="261657BD"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0.017</w:t>
            </w:r>
          </w:p>
        </w:tc>
        <w:tc>
          <w:tcPr>
            <w:tcW w:w="940" w:type="dxa"/>
            <w:tcBorders>
              <w:top w:val="nil"/>
              <w:left w:val="nil"/>
              <w:bottom w:val="nil"/>
              <w:right w:val="nil"/>
            </w:tcBorders>
            <w:shd w:val="clear" w:color="auto" w:fill="auto"/>
            <w:noWrap/>
            <w:vAlign w:val="bottom"/>
            <w:hideMark/>
          </w:tcPr>
          <w:p w14:paraId="4230B358"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0.008</w:t>
            </w:r>
          </w:p>
        </w:tc>
        <w:tc>
          <w:tcPr>
            <w:tcW w:w="940" w:type="dxa"/>
            <w:tcBorders>
              <w:top w:val="nil"/>
              <w:left w:val="nil"/>
              <w:bottom w:val="nil"/>
              <w:right w:val="nil"/>
            </w:tcBorders>
            <w:shd w:val="clear" w:color="auto" w:fill="auto"/>
            <w:noWrap/>
            <w:vAlign w:val="bottom"/>
            <w:hideMark/>
          </w:tcPr>
          <w:p w14:paraId="615D1976"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0.009</w:t>
            </w:r>
          </w:p>
        </w:tc>
        <w:tc>
          <w:tcPr>
            <w:tcW w:w="820" w:type="dxa"/>
            <w:tcBorders>
              <w:top w:val="nil"/>
              <w:left w:val="nil"/>
              <w:bottom w:val="nil"/>
              <w:right w:val="nil"/>
            </w:tcBorders>
            <w:shd w:val="clear" w:color="auto" w:fill="auto"/>
            <w:noWrap/>
            <w:vAlign w:val="bottom"/>
            <w:hideMark/>
          </w:tcPr>
          <w:p w14:paraId="4BA6A7F9"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0.016</w:t>
            </w:r>
          </w:p>
        </w:tc>
        <w:tc>
          <w:tcPr>
            <w:tcW w:w="920" w:type="dxa"/>
            <w:tcBorders>
              <w:top w:val="nil"/>
              <w:left w:val="nil"/>
              <w:bottom w:val="nil"/>
              <w:right w:val="nil"/>
            </w:tcBorders>
            <w:shd w:val="clear" w:color="auto" w:fill="auto"/>
            <w:noWrap/>
            <w:vAlign w:val="bottom"/>
            <w:hideMark/>
          </w:tcPr>
          <w:p w14:paraId="5386C8B5"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0.004</w:t>
            </w:r>
          </w:p>
        </w:tc>
      </w:tr>
      <w:tr w:rsidR="00EB3598" w:rsidRPr="00EB3598" w14:paraId="7C385951" w14:textId="77777777" w:rsidTr="00EB3598">
        <w:trPr>
          <w:trHeight w:val="300"/>
        </w:trPr>
        <w:tc>
          <w:tcPr>
            <w:tcW w:w="1440" w:type="dxa"/>
            <w:tcBorders>
              <w:top w:val="nil"/>
              <w:left w:val="nil"/>
              <w:bottom w:val="nil"/>
              <w:right w:val="nil"/>
            </w:tcBorders>
            <w:shd w:val="clear" w:color="auto" w:fill="auto"/>
            <w:noWrap/>
            <w:vAlign w:val="bottom"/>
            <w:hideMark/>
          </w:tcPr>
          <w:p w14:paraId="37A9A3EA" w14:textId="77777777" w:rsidR="00EB3598" w:rsidRPr="00EB3598" w:rsidRDefault="00EB3598" w:rsidP="00EB3598">
            <w:pPr>
              <w:spacing w:after="0" w:line="240" w:lineRule="auto"/>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Zn</w:t>
            </w:r>
          </w:p>
        </w:tc>
        <w:tc>
          <w:tcPr>
            <w:tcW w:w="920" w:type="dxa"/>
            <w:gridSpan w:val="2"/>
            <w:tcBorders>
              <w:top w:val="nil"/>
              <w:left w:val="nil"/>
              <w:bottom w:val="nil"/>
              <w:right w:val="nil"/>
            </w:tcBorders>
            <w:shd w:val="clear" w:color="auto" w:fill="auto"/>
            <w:noWrap/>
            <w:vAlign w:val="bottom"/>
            <w:hideMark/>
          </w:tcPr>
          <w:p w14:paraId="02022419"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0.003</w:t>
            </w:r>
          </w:p>
        </w:tc>
        <w:tc>
          <w:tcPr>
            <w:tcW w:w="940" w:type="dxa"/>
            <w:tcBorders>
              <w:top w:val="nil"/>
              <w:left w:val="nil"/>
              <w:bottom w:val="nil"/>
              <w:right w:val="nil"/>
            </w:tcBorders>
            <w:shd w:val="clear" w:color="auto" w:fill="auto"/>
            <w:noWrap/>
            <w:vAlign w:val="bottom"/>
            <w:hideMark/>
          </w:tcPr>
          <w:p w14:paraId="272F8FA0"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0.008</w:t>
            </w:r>
          </w:p>
        </w:tc>
        <w:tc>
          <w:tcPr>
            <w:tcW w:w="940" w:type="dxa"/>
            <w:tcBorders>
              <w:top w:val="nil"/>
              <w:left w:val="nil"/>
              <w:bottom w:val="nil"/>
              <w:right w:val="nil"/>
            </w:tcBorders>
            <w:shd w:val="clear" w:color="auto" w:fill="auto"/>
            <w:noWrap/>
            <w:vAlign w:val="bottom"/>
            <w:hideMark/>
          </w:tcPr>
          <w:p w14:paraId="66A5BDF9"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0.004</w:t>
            </w:r>
          </w:p>
        </w:tc>
        <w:tc>
          <w:tcPr>
            <w:tcW w:w="940" w:type="dxa"/>
            <w:tcBorders>
              <w:top w:val="nil"/>
              <w:left w:val="nil"/>
              <w:bottom w:val="nil"/>
              <w:right w:val="nil"/>
            </w:tcBorders>
            <w:shd w:val="clear" w:color="auto" w:fill="auto"/>
            <w:noWrap/>
            <w:vAlign w:val="bottom"/>
            <w:hideMark/>
          </w:tcPr>
          <w:p w14:paraId="7F75E9EC"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0.003</w:t>
            </w:r>
          </w:p>
        </w:tc>
        <w:tc>
          <w:tcPr>
            <w:tcW w:w="820" w:type="dxa"/>
            <w:tcBorders>
              <w:top w:val="nil"/>
              <w:left w:val="nil"/>
              <w:bottom w:val="nil"/>
              <w:right w:val="nil"/>
            </w:tcBorders>
            <w:shd w:val="clear" w:color="auto" w:fill="auto"/>
            <w:noWrap/>
            <w:vAlign w:val="bottom"/>
            <w:hideMark/>
          </w:tcPr>
          <w:p w14:paraId="699BF539"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0.005</w:t>
            </w:r>
          </w:p>
        </w:tc>
        <w:tc>
          <w:tcPr>
            <w:tcW w:w="920" w:type="dxa"/>
            <w:tcBorders>
              <w:top w:val="nil"/>
              <w:left w:val="nil"/>
              <w:bottom w:val="nil"/>
              <w:right w:val="nil"/>
            </w:tcBorders>
            <w:shd w:val="clear" w:color="auto" w:fill="auto"/>
            <w:noWrap/>
            <w:vAlign w:val="bottom"/>
            <w:hideMark/>
          </w:tcPr>
          <w:p w14:paraId="1F1B7A87"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0.001</w:t>
            </w:r>
          </w:p>
        </w:tc>
      </w:tr>
      <w:tr w:rsidR="00EB3598" w:rsidRPr="00EB3598" w14:paraId="64DA22F4" w14:textId="77777777" w:rsidTr="00EB3598">
        <w:trPr>
          <w:trHeight w:val="300"/>
        </w:trPr>
        <w:tc>
          <w:tcPr>
            <w:tcW w:w="1440" w:type="dxa"/>
            <w:tcBorders>
              <w:top w:val="nil"/>
              <w:left w:val="nil"/>
              <w:bottom w:val="nil"/>
              <w:right w:val="nil"/>
            </w:tcBorders>
            <w:shd w:val="clear" w:color="auto" w:fill="auto"/>
            <w:noWrap/>
            <w:vAlign w:val="bottom"/>
            <w:hideMark/>
          </w:tcPr>
          <w:p w14:paraId="18C7752F" w14:textId="77777777" w:rsidR="00EB3598" w:rsidRPr="00EB3598" w:rsidRDefault="00EB3598" w:rsidP="00EB3598">
            <w:pPr>
              <w:spacing w:after="0" w:line="240" w:lineRule="auto"/>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S</w:t>
            </w:r>
          </w:p>
        </w:tc>
        <w:tc>
          <w:tcPr>
            <w:tcW w:w="920" w:type="dxa"/>
            <w:gridSpan w:val="2"/>
            <w:tcBorders>
              <w:top w:val="nil"/>
              <w:left w:val="nil"/>
              <w:bottom w:val="nil"/>
              <w:right w:val="nil"/>
            </w:tcBorders>
            <w:shd w:val="clear" w:color="auto" w:fill="auto"/>
            <w:noWrap/>
            <w:vAlign w:val="bottom"/>
            <w:hideMark/>
          </w:tcPr>
          <w:p w14:paraId="36E7502F"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0.009</w:t>
            </w:r>
          </w:p>
        </w:tc>
        <w:tc>
          <w:tcPr>
            <w:tcW w:w="940" w:type="dxa"/>
            <w:tcBorders>
              <w:top w:val="nil"/>
              <w:left w:val="nil"/>
              <w:bottom w:val="nil"/>
              <w:right w:val="nil"/>
            </w:tcBorders>
            <w:shd w:val="clear" w:color="auto" w:fill="auto"/>
            <w:noWrap/>
            <w:vAlign w:val="bottom"/>
            <w:hideMark/>
          </w:tcPr>
          <w:p w14:paraId="62FBF92F"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0.038</w:t>
            </w:r>
          </w:p>
        </w:tc>
        <w:tc>
          <w:tcPr>
            <w:tcW w:w="940" w:type="dxa"/>
            <w:tcBorders>
              <w:top w:val="nil"/>
              <w:left w:val="nil"/>
              <w:bottom w:val="nil"/>
              <w:right w:val="nil"/>
            </w:tcBorders>
            <w:shd w:val="clear" w:color="auto" w:fill="auto"/>
            <w:noWrap/>
            <w:vAlign w:val="bottom"/>
            <w:hideMark/>
          </w:tcPr>
          <w:p w14:paraId="77935F4E"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0.022</w:t>
            </w:r>
          </w:p>
        </w:tc>
        <w:tc>
          <w:tcPr>
            <w:tcW w:w="940" w:type="dxa"/>
            <w:tcBorders>
              <w:top w:val="nil"/>
              <w:left w:val="nil"/>
              <w:bottom w:val="nil"/>
              <w:right w:val="nil"/>
            </w:tcBorders>
            <w:shd w:val="clear" w:color="auto" w:fill="auto"/>
            <w:noWrap/>
            <w:vAlign w:val="bottom"/>
            <w:hideMark/>
          </w:tcPr>
          <w:p w14:paraId="6BBC2E5E"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0.023</w:t>
            </w:r>
          </w:p>
        </w:tc>
        <w:tc>
          <w:tcPr>
            <w:tcW w:w="820" w:type="dxa"/>
            <w:tcBorders>
              <w:top w:val="nil"/>
              <w:left w:val="nil"/>
              <w:bottom w:val="nil"/>
              <w:right w:val="nil"/>
            </w:tcBorders>
            <w:shd w:val="clear" w:color="auto" w:fill="auto"/>
            <w:noWrap/>
            <w:vAlign w:val="bottom"/>
            <w:hideMark/>
          </w:tcPr>
          <w:p w14:paraId="2D4BAFE1"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0.028</w:t>
            </w:r>
          </w:p>
        </w:tc>
        <w:tc>
          <w:tcPr>
            <w:tcW w:w="920" w:type="dxa"/>
            <w:tcBorders>
              <w:top w:val="nil"/>
              <w:left w:val="nil"/>
              <w:bottom w:val="nil"/>
              <w:right w:val="nil"/>
            </w:tcBorders>
            <w:shd w:val="clear" w:color="auto" w:fill="auto"/>
            <w:noWrap/>
            <w:vAlign w:val="bottom"/>
            <w:hideMark/>
          </w:tcPr>
          <w:p w14:paraId="4BA71B96"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0.008</w:t>
            </w:r>
          </w:p>
        </w:tc>
      </w:tr>
      <w:tr w:rsidR="00EB3598" w:rsidRPr="00EB3598" w14:paraId="09680F44" w14:textId="77777777" w:rsidTr="00EB3598">
        <w:trPr>
          <w:trHeight w:val="300"/>
        </w:trPr>
        <w:tc>
          <w:tcPr>
            <w:tcW w:w="1440" w:type="dxa"/>
            <w:tcBorders>
              <w:top w:val="nil"/>
              <w:left w:val="nil"/>
              <w:bottom w:val="nil"/>
              <w:right w:val="nil"/>
            </w:tcBorders>
            <w:shd w:val="clear" w:color="auto" w:fill="auto"/>
            <w:noWrap/>
            <w:vAlign w:val="bottom"/>
            <w:hideMark/>
          </w:tcPr>
          <w:p w14:paraId="1F7BE633" w14:textId="77777777" w:rsidR="00EB3598" w:rsidRPr="00EB3598" w:rsidRDefault="00EB3598" w:rsidP="00EB3598">
            <w:pPr>
              <w:spacing w:after="0" w:line="240" w:lineRule="auto"/>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As</w:t>
            </w:r>
          </w:p>
        </w:tc>
        <w:tc>
          <w:tcPr>
            <w:tcW w:w="920" w:type="dxa"/>
            <w:gridSpan w:val="2"/>
            <w:tcBorders>
              <w:top w:val="nil"/>
              <w:left w:val="nil"/>
              <w:bottom w:val="nil"/>
              <w:right w:val="nil"/>
            </w:tcBorders>
            <w:shd w:val="clear" w:color="auto" w:fill="auto"/>
            <w:noWrap/>
            <w:vAlign w:val="bottom"/>
            <w:hideMark/>
          </w:tcPr>
          <w:p w14:paraId="6F3AFA28"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0.001</w:t>
            </w:r>
          </w:p>
        </w:tc>
        <w:tc>
          <w:tcPr>
            <w:tcW w:w="940" w:type="dxa"/>
            <w:tcBorders>
              <w:top w:val="nil"/>
              <w:left w:val="nil"/>
              <w:bottom w:val="nil"/>
              <w:right w:val="nil"/>
            </w:tcBorders>
            <w:shd w:val="clear" w:color="auto" w:fill="auto"/>
            <w:noWrap/>
            <w:vAlign w:val="bottom"/>
            <w:hideMark/>
          </w:tcPr>
          <w:p w14:paraId="449BC33F"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0.004</w:t>
            </w:r>
          </w:p>
        </w:tc>
        <w:tc>
          <w:tcPr>
            <w:tcW w:w="940" w:type="dxa"/>
            <w:tcBorders>
              <w:top w:val="nil"/>
              <w:left w:val="nil"/>
              <w:bottom w:val="nil"/>
              <w:right w:val="nil"/>
            </w:tcBorders>
            <w:shd w:val="clear" w:color="auto" w:fill="auto"/>
            <w:noWrap/>
            <w:vAlign w:val="bottom"/>
            <w:hideMark/>
          </w:tcPr>
          <w:p w14:paraId="269E2553"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0.001</w:t>
            </w:r>
          </w:p>
        </w:tc>
        <w:tc>
          <w:tcPr>
            <w:tcW w:w="940" w:type="dxa"/>
            <w:tcBorders>
              <w:top w:val="nil"/>
              <w:left w:val="nil"/>
              <w:bottom w:val="nil"/>
              <w:right w:val="nil"/>
            </w:tcBorders>
            <w:shd w:val="clear" w:color="auto" w:fill="auto"/>
            <w:noWrap/>
            <w:vAlign w:val="bottom"/>
            <w:hideMark/>
          </w:tcPr>
          <w:p w14:paraId="1C0AA809"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0.001</w:t>
            </w:r>
          </w:p>
        </w:tc>
        <w:tc>
          <w:tcPr>
            <w:tcW w:w="820" w:type="dxa"/>
            <w:tcBorders>
              <w:top w:val="nil"/>
              <w:left w:val="nil"/>
              <w:bottom w:val="nil"/>
              <w:right w:val="nil"/>
            </w:tcBorders>
            <w:shd w:val="clear" w:color="auto" w:fill="auto"/>
            <w:noWrap/>
            <w:vAlign w:val="bottom"/>
            <w:hideMark/>
          </w:tcPr>
          <w:p w14:paraId="5FDD34AA"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0.003</w:t>
            </w:r>
          </w:p>
        </w:tc>
        <w:tc>
          <w:tcPr>
            <w:tcW w:w="920" w:type="dxa"/>
            <w:tcBorders>
              <w:top w:val="nil"/>
              <w:left w:val="nil"/>
              <w:bottom w:val="nil"/>
              <w:right w:val="nil"/>
            </w:tcBorders>
            <w:shd w:val="clear" w:color="auto" w:fill="auto"/>
            <w:noWrap/>
            <w:vAlign w:val="bottom"/>
            <w:hideMark/>
          </w:tcPr>
          <w:p w14:paraId="443A3DF7"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0.001</w:t>
            </w:r>
          </w:p>
        </w:tc>
      </w:tr>
      <w:tr w:rsidR="00EB3598" w:rsidRPr="00EB3598" w14:paraId="5588E397" w14:textId="77777777" w:rsidTr="00EB3598">
        <w:trPr>
          <w:trHeight w:val="300"/>
        </w:trPr>
        <w:tc>
          <w:tcPr>
            <w:tcW w:w="1440" w:type="dxa"/>
            <w:tcBorders>
              <w:top w:val="nil"/>
              <w:left w:val="nil"/>
              <w:bottom w:val="nil"/>
              <w:right w:val="nil"/>
            </w:tcBorders>
            <w:shd w:val="clear" w:color="auto" w:fill="auto"/>
            <w:noWrap/>
            <w:vAlign w:val="bottom"/>
            <w:hideMark/>
          </w:tcPr>
          <w:p w14:paraId="781E51B5" w14:textId="77777777" w:rsidR="00EB3598" w:rsidRPr="00EB3598" w:rsidRDefault="00EB3598" w:rsidP="00EB3598">
            <w:pPr>
              <w:spacing w:after="0" w:line="240" w:lineRule="auto"/>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Cl</w:t>
            </w:r>
          </w:p>
        </w:tc>
        <w:tc>
          <w:tcPr>
            <w:tcW w:w="920" w:type="dxa"/>
            <w:gridSpan w:val="2"/>
            <w:tcBorders>
              <w:top w:val="nil"/>
              <w:left w:val="nil"/>
              <w:bottom w:val="nil"/>
              <w:right w:val="nil"/>
            </w:tcBorders>
            <w:shd w:val="clear" w:color="auto" w:fill="auto"/>
            <w:noWrap/>
            <w:vAlign w:val="bottom"/>
            <w:hideMark/>
          </w:tcPr>
          <w:p w14:paraId="3E317AD3"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0.001</w:t>
            </w:r>
          </w:p>
        </w:tc>
        <w:tc>
          <w:tcPr>
            <w:tcW w:w="940" w:type="dxa"/>
            <w:tcBorders>
              <w:top w:val="nil"/>
              <w:left w:val="nil"/>
              <w:bottom w:val="nil"/>
              <w:right w:val="nil"/>
            </w:tcBorders>
            <w:shd w:val="clear" w:color="auto" w:fill="auto"/>
            <w:noWrap/>
            <w:vAlign w:val="bottom"/>
            <w:hideMark/>
          </w:tcPr>
          <w:p w14:paraId="0B41C40D"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0.189</w:t>
            </w:r>
          </w:p>
        </w:tc>
        <w:tc>
          <w:tcPr>
            <w:tcW w:w="940" w:type="dxa"/>
            <w:tcBorders>
              <w:top w:val="nil"/>
              <w:left w:val="nil"/>
              <w:bottom w:val="nil"/>
              <w:right w:val="nil"/>
            </w:tcBorders>
            <w:shd w:val="clear" w:color="auto" w:fill="auto"/>
            <w:noWrap/>
            <w:vAlign w:val="bottom"/>
            <w:hideMark/>
          </w:tcPr>
          <w:p w14:paraId="750AE090"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0.064</w:t>
            </w:r>
          </w:p>
        </w:tc>
        <w:tc>
          <w:tcPr>
            <w:tcW w:w="940" w:type="dxa"/>
            <w:tcBorders>
              <w:top w:val="nil"/>
              <w:left w:val="nil"/>
              <w:bottom w:val="nil"/>
              <w:right w:val="nil"/>
            </w:tcBorders>
            <w:shd w:val="clear" w:color="auto" w:fill="auto"/>
            <w:noWrap/>
            <w:vAlign w:val="bottom"/>
            <w:hideMark/>
          </w:tcPr>
          <w:p w14:paraId="3D55FD35"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0.058</w:t>
            </w:r>
          </w:p>
        </w:tc>
        <w:tc>
          <w:tcPr>
            <w:tcW w:w="820" w:type="dxa"/>
            <w:tcBorders>
              <w:top w:val="nil"/>
              <w:left w:val="nil"/>
              <w:bottom w:val="nil"/>
              <w:right w:val="nil"/>
            </w:tcBorders>
            <w:shd w:val="clear" w:color="auto" w:fill="auto"/>
            <w:noWrap/>
            <w:vAlign w:val="bottom"/>
            <w:hideMark/>
          </w:tcPr>
          <w:p w14:paraId="26DFAEB3"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0.188</w:t>
            </w:r>
          </w:p>
        </w:tc>
        <w:tc>
          <w:tcPr>
            <w:tcW w:w="920" w:type="dxa"/>
            <w:tcBorders>
              <w:top w:val="nil"/>
              <w:left w:val="nil"/>
              <w:bottom w:val="nil"/>
              <w:right w:val="nil"/>
            </w:tcBorders>
            <w:shd w:val="clear" w:color="auto" w:fill="auto"/>
            <w:noWrap/>
            <w:vAlign w:val="bottom"/>
            <w:hideMark/>
          </w:tcPr>
          <w:p w14:paraId="6E3DD7B3"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0.059</w:t>
            </w:r>
          </w:p>
        </w:tc>
      </w:tr>
      <w:tr w:rsidR="00EB3598" w:rsidRPr="00EB3598" w14:paraId="0135952A" w14:textId="77777777" w:rsidTr="00EB3598">
        <w:trPr>
          <w:trHeight w:val="300"/>
        </w:trPr>
        <w:tc>
          <w:tcPr>
            <w:tcW w:w="1440" w:type="dxa"/>
            <w:tcBorders>
              <w:top w:val="nil"/>
              <w:left w:val="nil"/>
              <w:bottom w:val="nil"/>
              <w:right w:val="nil"/>
            </w:tcBorders>
            <w:shd w:val="clear" w:color="auto" w:fill="auto"/>
            <w:noWrap/>
            <w:vAlign w:val="bottom"/>
            <w:hideMark/>
          </w:tcPr>
          <w:p w14:paraId="7F8FF18B" w14:textId="77777777" w:rsidR="00EB3598" w:rsidRPr="00EB3598" w:rsidRDefault="00EB3598" w:rsidP="00EB3598">
            <w:pPr>
              <w:spacing w:after="0" w:line="240" w:lineRule="auto"/>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F</w:t>
            </w:r>
          </w:p>
        </w:tc>
        <w:tc>
          <w:tcPr>
            <w:tcW w:w="920" w:type="dxa"/>
            <w:gridSpan w:val="2"/>
            <w:tcBorders>
              <w:top w:val="nil"/>
              <w:left w:val="nil"/>
              <w:bottom w:val="nil"/>
              <w:right w:val="nil"/>
            </w:tcBorders>
            <w:shd w:val="clear" w:color="auto" w:fill="auto"/>
            <w:noWrap/>
            <w:vAlign w:val="bottom"/>
            <w:hideMark/>
          </w:tcPr>
          <w:p w14:paraId="50324B98"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0.069</w:t>
            </w:r>
          </w:p>
        </w:tc>
        <w:tc>
          <w:tcPr>
            <w:tcW w:w="940" w:type="dxa"/>
            <w:tcBorders>
              <w:top w:val="nil"/>
              <w:left w:val="nil"/>
              <w:bottom w:val="nil"/>
              <w:right w:val="nil"/>
            </w:tcBorders>
            <w:shd w:val="clear" w:color="auto" w:fill="auto"/>
            <w:noWrap/>
            <w:vAlign w:val="bottom"/>
            <w:hideMark/>
          </w:tcPr>
          <w:p w14:paraId="348AE7DA"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0.133</w:t>
            </w:r>
          </w:p>
        </w:tc>
        <w:tc>
          <w:tcPr>
            <w:tcW w:w="940" w:type="dxa"/>
            <w:tcBorders>
              <w:top w:val="nil"/>
              <w:left w:val="nil"/>
              <w:bottom w:val="nil"/>
              <w:right w:val="nil"/>
            </w:tcBorders>
            <w:shd w:val="clear" w:color="auto" w:fill="auto"/>
            <w:noWrap/>
            <w:vAlign w:val="bottom"/>
            <w:hideMark/>
          </w:tcPr>
          <w:p w14:paraId="4FED63AC"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0.092</w:t>
            </w:r>
          </w:p>
        </w:tc>
        <w:tc>
          <w:tcPr>
            <w:tcW w:w="940" w:type="dxa"/>
            <w:tcBorders>
              <w:top w:val="nil"/>
              <w:left w:val="nil"/>
              <w:bottom w:val="nil"/>
              <w:right w:val="nil"/>
            </w:tcBorders>
            <w:shd w:val="clear" w:color="auto" w:fill="auto"/>
            <w:noWrap/>
            <w:vAlign w:val="bottom"/>
            <w:hideMark/>
          </w:tcPr>
          <w:p w14:paraId="61159047"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0.089</w:t>
            </w:r>
          </w:p>
        </w:tc>
        <w:tc>
          <w:tcPr>
            <w:tcW w:w="820" w:type="dxa"/>
            <w:tcBorders>
              <w:top w:val="nil"/>
              <w:left w:val="nil"/>
              <w:bottom w:val="nil"/>
              <w:right w:val="nil"/>
            </w:tcBorders>
            <w:shd w:val="clear" w:color="auto" w:fill="auto"/>
            <w:noWrap/>
            <w:vAlign w:val="bottom"/>
            <w:hideMark/>
          </w:tcPr>
          <w:p w14:paraId="134CE8FC"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0.064</w:t>
            </w:r>
          </w:p>
        </w:tc>
        <w:tc>
          <w:tcPr>
            <w:tcW w:w="920" w:type="dxa"/>
            <w:tcBorders>
              <w:top w:val="nil"/>
              <w:left w:val="nil"/>
              <w:bottom w:val="nil"/>
              <w:right w:val="nil"/>
            </w:tcBorders>
            <w:shd w:val="clear" w:color="auto" w:fill="auto"/>
            <w:noWrap/>
            <w:vAlign w:val="bottom"/>
            <w:hideMark/>
          </w:tcPr>
          <w:p w14:paraId="0892C253"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0.017</w:t>
            </w:r>
          </w:p>
        </w:tc>
      </w:tr>
      <w:tr w:rsidR="00EB3598" w:rsidRPr="00EB3598" w14:paraId="0CDF667D" w14:textId="77777777" w:rsidTr="00EB3598">
        <w:trPr>
          <w:trHeight w:val="300"/>
        </w:trPr>
        <w:tc>
          <w:tcPr>
            <w:tcW w:w="1440" w:type="dxa"/>
            <w:tcBorders>
              <w:top w:val="nil"/>
              <w:left w:val="nil"/>
              <w:bottom w:val="single" w:sz="4" w:space="0" w:color="auto"/>
              <w:right w:val="nil"/>
            </w:tcBorders>
            <w:shd w:val="clear" w:color="auto" w:fill="auto"/>
            <w:noWrap/>
            <w:vAlign w:val="bottom"/>
            <w:hideMark/>
          </w:tcPr>
          <w:p w14:paraId="7FA829C5" w14:textId="77777777" w:rsidR="00EB3598" w:rsidRPr="00EB3598" w:rsidRDefault="00EB3598" w:rsidP="00EB3598">
            <w:pPr>
              <w:spacing w:after="0" w:line="240" w:lineRule="auto"/>
              <w:rPr>
                <w:rFonts w:ascii="Calibri" w:eastAsia="Times New Roman" w:hAnsi="Calibri" w:cs="Calibri"/>
                <w:b/>
                <w:bCs/>
                <w:color w:val="000000"/>
                <w:lang w:val="en-AU" w:eastAsia="en-AU"/>
              </w:rPr>
            </w:pPr>
            <w:r w:rsidRPr="00EB3598">
              <w:rPr>
                <w:rFonts w:ascii="Calibri" w:eastAsia="Times New Roman" w:hAnsi="Calibri" w:cs="Calibri"/>
                <w:b/>
                <w:bCs/>
                <w:color w:val="000000"/>
                <w:lang w:val="en-AU" w:eastAsia="en-AU"/>
              </w:rPr>
              <w:t>H</w:t>
            </w:r>
          </w:p>
        </w:tc>
        <w:tc>
          <w:tcPr>
            <w:tcW w:w="920" w:type="dxa"/>
            <w:gridSpan w:val="2"/>
            <w:tcBorders>
              <w:top w:val="nil"/>
              <w:left w:val="nil"/>
              <w:bottom w:val="single" w:sz="4" w:space="0" w:color="auto"/>
              <w:right w:val="nil"/>
            </w:tcBorders>
            <w:shd w:val="clear" w:color="auto" w:fill="auto"/>
            <w:noWrap/>
            <w:vAlign w:val="bottom"/>
            <w:hideMark/>
          </w:tcPr>
          <w:p w14:paraId="71576FA3"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16.580</w:t>
            </w:r>
          </w:p>
        </w:tc>
        <w:tc>
          <w:tcPr>
            <w:tcW w:w="940" w:type="dxa"/>
            <w:tcBorders>
              <w:top w:val="nil"/>
              <w:left w:val="nil"/>
              <w:bottom w:val="single" w:sz="4" w:space="0" w:color="auto"/>
              <w:right w:val="nil"/>
            </w:tcBorders>
            <w:shd w:val="clear" w:color="auto" w:fill="auto"/>
            <w:noWrap/>
            <w:vAlign w:val="bottom"/>
            <w:hideMark/>
          </w:tcPr>
          <w:p w14:paraId="4262BC5F"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19.657</w:t>
            </w:r>
          </w:p>
        </w:tc>
        <w:tc>
          <w:tcPr>
            <w:tcW w:w="940" w:type="dxa"/>
            <w:tcBorders>
              <w:top w:val="nil"/>
              <w:left w:val="nil"/>
              <w:bottom w:val="single" w:sz="4" w:space="0" w:color="auto"/>
              <w:right w:val="nil"/>
            </w:tcBorders>
            <w:shd w:val="clear" w:color="auto" w:fill="auto"/>
            <w:noWrap/>
            <w:vAlign w:val="bottom"/>
            <w:hideMark/>
          </w:tcPr>
          <w:p w14:paraId="60E1619A"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17.691</w:t>
            </w:r>
          </w:p>
        </w:tc>
        <w:tc>
          <w:tcPr>
            <w:tcW w:w="940" w:type="dxa"/>
            <w:tcBorders>
              <w:top w:val="nil"/>
              <w:left w:val="nil"/>
              <w:bottom w:val="single" w:sz="4" w:space="0" w:color="auto"/>
              <w:right w:val="nil"/>
            </w:tcBorders>
            <w:shd w:val="clear" w:color="auto" w:fill="auto"/>
            <w:noWrap/>
            <w:vAlign w:val="bottom"/>
            <w:hideMark/>
          </w:tcPr>
          <w:p w14:paraId="416A29A9"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17.616</w:t>
            </w:r>
          </w:p>
        </w:tc>
        <w:tc>
          <w:tcPr>
            <w:tcW w:w="820" w:type="dxa"/>
            <w:tcBorders>
              <w:top w:val="nil"/>
              <w:left w:val="nil"/>
              <w:bottom w:val="single" w:sz="4" w:space="0" w:color="auto"/>
              <w:right w:val="nil"/>
            </w:tcBorders>
            <w:shd w:val="clear" w:color="auto" w:fill="auto"/>
            <w:noWrap/>
            <w:vAlign w:val="bottom"/>
            <w:hideMark/>
          </w:tcPr>
          <w:p w14:paraId="20CD14A2"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3.077</w:t>
            </w:r>
          </w:p>
        </w:tc>
        <w:tc>
          <w:tcPr>
            <w:tcW w:w="920" w:type="dxa"/>
            <w:tcBorders>
              <w:top w:val="nil"/>
              <w:left w:val="nil"/>
              <w:bottom w:val="single" w:sz="4" w:space="0" w:color="auto"/>
              <w:right w:val="nil"/>
            </w:tcBorders>
            <w:shd w:val="clear" w:color="auto" w:fill="auto"/>
            <w:noWrap/>
            <w:vAlign w:val="bottom"/>
            <w:hideMark/>
          </w:tcPr>
          <w:p w14:paraId="769D5554" w14:textId="77777777" w:rsidR="00EB3598" w:rsidRPr="00EB3598" w:rsidRDefault="00EB3598" w:rsidP="00EB3598">
            <w:pPr>
              <w:spacing w:after="0" w:line="240" w:lineRule="auto"/>
              <w:jc w:val="right"/>
              <w:rPr>
                <w:rFonts w:ascii="Calibri" w:eastAsia="Times New Roman" w:hAnsi="Calibri" w:cs="Calibri"/>
                <w:color w:val="000000"/>
                <w:lang w:val="en-AU" w:eastAsia="en-AU"/>
              </w:rPr>
            </w:pPr>
            <w:r w:rsidRPr="00EB3598">
              <w:rPr>
                <w:rFonts w:ascii="Calibri" w:eastAsia="Times New Roman" w:hAnsi="Calibri" w:cs="Calibri"/>
                <w:color w:val="000000"/>
                <w:lang w:val="en-AU" w:eastAsia="en-AU"/>
              </w:rPr>
              <w:t>0.989</w:t>
            </w:r>
          </w:p>
        </w:tc>
      </w:tr>
    </w:tbl>
    <w:p w14:paraId="14DE3584" w14:textId="77777777" w:rsidR="00EB3598" w:rsidRDefault="00EB3598"/>
    <w:sectPr w:rsidR="00EB359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262F"/>
    <w:rsid w:val="00096C3B"/>
    <w:rsid w:val="002B2932"/>
    <w:rsid w:val="002E0BE6"/>
    <w:rsid w:val="00365754"/>
    <w:rsid w:val="004F0738"/>
    <w:rsid w:val="006532E6"/>
    <w:rsid w:val="006C60D8"/>
    <w:rsid w:val="007A262F"/>
    <w:rsid w:val="00944786"/>
    <w:rsid w:val="00B55E20"/>
    <w:rsid w:val="00DF6BEA"/>
    <w:rsid w:val="00E71D47"/>
    <w:rsid w:val="00EB35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2BF730"/>
  <w15:chartTrackingRefBased/>
  <w15:docId w15:val="{62DE42F1-AA6B-4578-AC95-78F332467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262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575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6</Pages>
  <Words>463</Words>
  <Characters>2645</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Kyle</dc:creator>
  <cp:keywords/>
  <dc:description/>
  <cp:lastModifiedBy>Kyle Eastman</cp:lastModifiedBy>
  <cp:revision>11</cp:revision>
  <dcterms:created xsi:type="dcterms:W3CDTF">2017-10-30T21:47:00Z</dcterms:created>
  <dcterms:modified xsi:type="dcterms:W3CDTF">2022-04-07T10:04:00Z</dcterms:modified>
</cp:coreProperties>
</file>