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7181A" w14:textId="33E55B26" w:rsidR="00030DE1" w:rsidRPr="00030DE1" w:rsidRDefault="00030DE1" w:rsidP="00030DE1">
      <w:pPr>
        <w:widowControl/>
        <w:spacing w:line="480" w:lineRule="auto"/>
        <w:jc w:val="left"/>
        <w:rPr>
          <w:rFonts w:ascii="Times New Roman" w:eastAsia="游明朝" w:hAnsi="Times New Roman" w:cs="Times New Roman"/>
          <w:kern w:val="0"/>
          <w:sz w:val="24"/>
          <w:szCs w:val="24"/>
        </w:rPr>
      </w:pPr>
      <w:r w:rsidRPr="00030DE1">
        <w:rPr>
          <w:rFonts w:ascii="Times New Roman" w:eastAsia="游明朝" w:hAnsi="Times New Roman" w:cs="Times New Roman"/>
          <w:kern w:val="0"/>
          <w:sz w:val="24"/>
          <w:szCs w:val="24"/>
        </w:rPr>
        <w:t>Appendix</w:t>
      </w:r>
      <w:r w:rsidR="00E15913">
        <w:rPr>
          <w:rFonts w:ascii="Times New Roman" w:eastAsia="游明朝" w:hAnsi="Times New Roman" w:cs="Times New Roman" w:hint="eastAsia"/>
          <w:kern w:val="0"/>
          <w:sz w:val="24"/>
          <w:szCs w:val="24"/>
        </w:rPr>
        <w:t xml:space="preserve"> </w:t>
      </w:r>
      <w:r w:rsidR="00E15913">
        <w:rPr>
          <w:rFonts w:ascii="Times New Roman" w:eastAsia="游明朝" w:hAnsi="Times New Roman" w:cs="Times New Roman"/>
          <w:kern w:val="0"/>
          <w:sz w:val="24"/>
          <w:szCs w:val="24"/>
        </w:rPr>
        <w:t>1</w:t>
      </w:r>
    </w:p>
    <w:p w14:paraId="11745BA4" w14:textId="77777777" w:rsidR="00030DE1" w:rsidRPr="00030DE1" w:rsidRDefault="00030DE1" w:rsidP="00030DE1">
      <w:pPr>
        <w:widowControl/>
        <w:spacing w:line="480" w:lineRule="auto"/>
        <w:jc w:val="left"/>
        <w:rPr>
          <w:rFonts w:ascii="Times New Roman" w:eastAsia="游明朝" w:hAnsi="Times New Roman" w:cs="Times New Roman"/>
          <w:kern w:val="0"/>
          <w:sz w:val="24"/>
          <w:szCs w:val="24"/>
        </w:rPr>
      </w:pPr>
      <w:r w:rsidRPr="00030DE1">
        <w:rPr>
          <w:rFonts w:ascii="Times New Roman" w:eastAsia="游明朝" w:hAnsi="Times New Roman" w:cs="Times New Roman" w:hint="eastAsia"/>
          <w:kern w:val="0"/>
          <w:sz w:val="24"/>
          <w:szCs w:val="24"/>
        </w:rPr>
        <w:t>P</w:t>
      </w:r>
      <w:r w:rsidRPr="00030DE1">
        <w:rPr>
          <w:rFonts w:ascii="Times New Roman" w:eastAsia="游明朝" w:hAnsi="Times New Roman" w:cs="Times New Roman"/>
          <w:kern w:val="0"/>
          <w:sz w:val="24"/>
          <w:szCs w:val="24"/>
        </w:rPr>
        <w:t>seudosection modeling</w:t>
      </w:r>
    </w:p>
    <w:p w14:paraId="37EC4CEA" w14:textId="77777777" w:rsidR="00030DE1" w:rsidRPr="00030DE1" w:rsidRDefault="00030DE1" w:rsidP="00030DE1">
      <w:pPr>
        <w:widowControl/>
        <w:spacing w:line="480" w:lineRule="auto"/>
        <w:ind w:firstLine="709"/>
        <w:jc w:val="left"/>
        <w:rPr>
          <w:rFonts w:ascii="Times New Roman" w:eastAsia="游明朝" w:hAnsi="Times New Roman" w:cs="Times New Roman"/>
          <w:kern w:val="0"/>
          <w:sz w:val="24"/>
          <w:szCs w:val="24"/>
        </w:rPr>
      </w:pPr>
      <w:r w:rsidRPr="00030DE1">
        <w:rPr>
          <w:rFonts w:ascii="Times New Roman" w:eastAsia="游明朝" w:hAnsi="Times New Roman" w:cs="Times New Roman"/>
          <w:kern w:val="0"/>
          <w:sz w:val="24"/>
          <w:szCs w:val="24"/>
        </w:rPr>
        <w:t>Equilibrium phase diagrams (</w:t>
      </w:r>
      <w:r w:rsidRPr="00030DE1">
        <w:rPr>
          <w:rFonts w:ascii="Times New Roman" w:eastAsia="游明朝" w:hAnsi="Times New Roman" w:cs="Times New Roman"/>
          <w:iCs/>
          <w:kern w:val="0"/>
          <w:sz w:val="24"/>
          <w:szCs w:val="24"/>
        </w:rPr>
        <w:t>pressure–temperature</w:t>
      </w:r>
      <w:r w:rsidRPr="00030DE1">
        <w:rPr>
          <w:rFonts w:ascii="Times New Roman" w:eastAsia="游明朝" w:hAnsi="Times New Roman" w:cs="Times New Roman"/>
          <w:kern w:val="0"/>
          <w:sz w:val="24"/>
          <w:szCs w:val="24"/>
        </w:rPr>
        <w:t xml:space="preserve"> </w:t>
      </w:r>
      <w:proofErr w:type="spellStart"/>
      <w:r w:rsidRPr="00030DE1">
        <w:rPr>
          <w:rFonts w:ascii="Times New Roman" w:eastAsia="游明朝" w:hAnsi="Times New Roman" w:cs="Times New Roman"/>
          <w:kern w:val="0"/>
          <w:sz w:val="24"/>
          <w:szCs w:val="24"/>
        </w:rPr>
        <w:t>pseudosections</w:t>
      </w:r>
      <w:proofErr w:type="spellEnd"/>
      <w:r w:rsidRPr="00030DE1">
        <w:rPr>
          <w:rFonts w:ascii="Times New Roman" w:eastAsia="游明朝" w:hAnsi="Times New Roman" w:cs="Times New Roman"/>
          <w:kern w:val="0"/>
          <w:sz w:val="24"/>
          <w:szCs w:val="24"/>
        </w:rPr>
        <w:t>) were computed in the system Na</w:t>
      </w:r>
      <w:r w:rsidRPr="00030DE1">
        <w:rPr>
          <w:rFonts w:ascii="Times New Roman" w:eastAsia="游明朝" w:hAnsi="Times New Roman" w:cs="Times New Roman"/>
          <w:kern w:val="0"/>
          <w:sz w:val="24"/>
          <w:szCs w:val="24"/>
          <w:vertAlign w:val="subscript"/>
        </w:rPr>
        <w:t>2</w:t>
      </w:r>
      <w:r w:rsidRPr="00030DE1">
        <w:rPr>
          <w:rFonts w:ascii="Times New Roman" w:eastAsia="游明朝" w:hAnsi="Times New Roman" w:cs="Times New Roman"/>
          <w:kern w:val="0"/>
          <w:sz w:val="24"/>
          <w:szCs w:val="24"/>
        </w:rPr>
        <w:t>O–K</w:t>
      </w:r>
      <w:r w:rsidRPr="00030DE1">
        <w:rPr>
          <w:rFonts w:ascii="Times New Roman" w:eastAsia="游明朝" w:hAnsi="Times New Roman" w:cs="Times New Roman"/>
          <w:kern w:val="0"/>
          <w:sz w:val="24"/>
          <w:szCs w:val="24"/>
          <w:vertAlign w:val="subscript"/>
        </w:rPr>
        <w:t>2</w:t>
      </w:r>
      <w:r w:rsidRPr="00030DE1">
        <w:rPr>
          <w:rFonts w:ascii="Times New Roman" w:eastAsia="游明朝" w:hAnsi="Times New Roman" w:cs="Times New Roman"/>
          <w:kern w:val="0"/>
          <w:sz w:val="24"/>
          <w:szCs w:val="24"/>
        </w:rPr>
        <w:t>O–</w:t>
      </w:r>
      <w:proofErr w:type="spellStart"/>
      <w:r w:rsidRPr="00030DE1">
        <w:rPr>
          <w:rFonts w:ascii="Times New Roman" w:eastAsia="游明朝" w:hAnsi="Times New Roman" w:cs="Times New Roman"/>
          <w:kern w:val="0"/>
          <w:sz w:val="24"/>
          <w:szCs w:val="24"/>
        </w:rPr>
        <w:t>CaO</w:t>
      </w:r>
      <w:proofErr w:type="spellEnd"/>
      <w:r w:rsidRPr="00030DE1">
        <w:rPr>
          <w:rFonts w:ascii="Times New Roman" w:eastAsia="游明朝" w:hAnsi="Times New Roman" w:cs="Times New Roman"/>
          <w:kern w:val="0"/>
          <w:sz w:val="24"/>
          <w:szCs w:val="24"/>
        </w:rPr>
        <w:t>–FeO–MgO–Al</w:t>
      </w:r>
      <w:r w:rsidRPr="00030DE1">
        <w:rPr>
          <w:rFonts w:ascii="Times New Roman" w:eastAsia="游明朝" w:hAnsi="Times New Roman" w:cs="Times New Roman"/>
          <w:kern w:val="0"/>
          <w:sz w:val="24"/>
          <w:szCs w:val="24"/>
          <w:vertAlign w:val="subscript"/>
        </w:rPr>
        <w:t>2</w:t>
      </w:r>
      <w:r w:rsidRPr="00030DE1">
        <w:rPr>
          <w:rFonts w:ascii="Times New Roman" w:eastAsia="游明朝" w:hAnsi="Times New Roman" w:cs="Times New Roman"/>
          <w:kern w:val="0"/>
          <w:sz w:val="24"/>
          <w:szCs w:val="24"/>
        </w:rPr>
        <w:t>O</w:t>
      </w:r>
      <w:r w:rsidRPr="00030DE1">
        <w:rPr>
          <w:rFonts w:ascii="Times New Roman" w:eastAsia="游明朝" w:hAnsi="Times New Roman" w:cs="Times New Roman"/>
          <w:kern w:val="0"/>
          <w:sz w:val="24"/>
          <w:szCs w:val="24"/>
          <w:vertAlign w:val="subscript"/>
        </w:rPr>
        <w:t>3</w:t>
      </w:r>
      <w:r w:rsidRPr="00030DE1">
        <w:rPr>
          <w:rFonts w:ascii="Times New Roman" w:eastAsia="游明朝" w:hAnsi="Times New Roman" w:cs="Times New Roman"/>
          <w:kern w:val="0"/>
          <w:sz w:val="24"/>
          <w:szCs w:val="24"/>
        </w:rPr>
        <w:t>– SiO</w:t>
      </w:r>
      <w:r w:rsidRPr="00030DE1">
        <w:rPr>
          <w:rFonts w:ascii="Times New Roman" w:eastAsia="游明朝" w:hAnsi="Times New Roman" w:cs="Times New Roman"/>
          <w:kern w:val="0"/>
          <w:sz w:val="24"/>
          <w:szCs w:val="24"/>
          <w:vertAlign w:val="subscript"/>
        </w:rPr>
        <w:t>2</w:t>
      </w:r>
      <w:r w:rsidRPr="00030DE1">
        <w:rPr>
          <w:rFonts w:ascii="Times New Roman" w:eastAsia="游明朝" w:hAnsi="Times New Roman" w:cs="Times New Roman"/>
          <w:kern w:val="0"/>
          <w:sz w:val="24"/>
          <w:szCs w:val="24"/>
        </w:rPr>
        <w:t>–H</w:t>
      </w:r>
      <w:r w:rsidRPr="00030DE1">
        <w:rPr>
          <w:rFonts w:ascii="Times New Roman" w:eastAsia="游明朝" w:hAnsi="Times New Roman" w:cs="Times New Roman"/>
          <w:kern w:val="0"/>
          <w:sz w:val="24"/>
          <w:szCs w:val="24"/>
          <w:vertAlign w:val="subscript"/>
        </w:rPr>
        <w:t>2</w:t>
      </w:r>
      <w:r w:rsidRPr="00030DE1">
        <w:rPr>
          <w:rFonts w:ascii="Times New Roman" w:eastAsia="游明朝" w:hAnsi="Times New Roman" w:cs="Times New Roman"/>
          <w:kern w:val="0"/>
          <w:sz w:val="24"/>
          <w:szCs w:val="24"/>
        </w:rPr>
        <w:t>O (NKCFMASH) for the bulk chemical composition of sample GE1501b with the following composition: Al</w:t>
      </w:r>
      <w:r w:rsidRPr="00030DE1">
        <w:rPr>
          <w:rFonts w:ascii="Times New Roman" w:eastAsia="游明朝" w:hAnsi="Times New Roman" w:cs="Times New Roman"/>
          <w:kern w:val="0"/>
          <w:sz w:val="24"/>
          <w:szCs w:val="24"/>
          <w:vertAlign w:val="subscript"/>
        </w:rPr>
        <w:t>2</w:t>
      </w:r>
      <w:r w:rsidRPr="00030DE1">
        <w:rPr>
          <w:rFonts w:ascii="Times New Roman" w:eastAsia="游明朝" w:hAnsi="Times New Roman" w:cs="Times New Roman"/>
          <w:kern w:val="0"/>
          <w:sz w:val="24"/>
          <w:szCs w:val="24"/>
        </w:rPr>
        <w:t>O</w:t>
      </w:r>
      <w:proofErr w:type="gramStart"/>
      <w:r w:rsidRPr="00030DE1">
        <w:rPr>
          <w:rFonts w:ascii="Times New Roman" w:eastAsia="游明朝" w:hAnsi="Times New Roman" w:cs="Times New Roman"/>
          <w:kern w:val="0"/>
          <w:sz w:val="24"/>
          <w:szCs w:val="24"/>
          <w:vertAlign w:val="subscript"/>
        </w:rPr>
        <w:t>3</w:t>
      </w:r>
      <w:r w:rsidRPr="00030DE1">
        <w:rPr>
          <w:rFonts w:ascii="Times New Roman" w:eastAsia="游明朝" w:hAnsi="Times New Roman" w:cs="Times New Roman"/>
          <w:kern w:val="0"/>
          <w:sz w:val="24"/>
          <w:szCs w:val="24"/>
        </w:rPr>
        <w:t>:FeO</w:t>
      </w:r>
      <w:proofErr w:type="gramEnd"/>
      <w:r w:rsidRPr="00030DE1">
        <w:rPr>
          <w:rFonts w:ascii="Times New Roman" w:eastAsia="游明朝" w:hAnsi="Times New Roman" w:cs="Times New Roman"/>
          <w:kern w:val="0"/>
          <w:sz w:val="24"/>
          <w:szCs w:val="24"/>
        </w:rPr>
        <w:t>:MgO:CaO:Na</w:t>
      </w:r>
      <w:r w:rsidRPr="00030DE1">
        <w:rPr>
          <w:rFonts w:ascii="Times New Roman" w:eastAsia="游明朝" w:hAnsi="Times New Roman" w:cs="Times New Roman"/>
          <w:kern w:val="0"/>
          <w:sz w:val="24"/>
          <w:szCs w:val="24"/>
          <w:vertAlign w:val="subscript"/>
        </w:rPr>
        <w:t>2</w:t>
      </w:r>
      <w:r w:rsidRPr="00030DE1">
        <w:rPr>
          <w:rFonts w:ascii="Times New Roman" w:eastAsia="游明朝" w:hAnsi="Times New Roman" w:cs="Times New Roman"/>
          <w:kern w:val="0"/>
          <w:sz w:val="24"/>
          <w:szCs w:val="24"/>
        </w:rPr>
        <w:t>O:K</w:t>
      </w:r>
      <w:r w:rsidRPr="00030DE1">
        <w:rPr>
          <w:rFonts w:ascii="Times New Roman" w:eastAsia="游明朝" w:hAnsi="Times New Roman" w:cs="Times New Roman"/>
          <w:kern w:val="0"/>
          <w:sz w:val="24"/>
          <w:szCs w:val="24"/>
          <w:vertAlign w:val="subscript"/>
        </w:rPr>
        <w:t>2</w:t>
      </w:r>
      <w:r w:rsidRPr="00030DE1">
        <w:rPr>
          <w:rFonts w:ascii="Times New Roman" w:eastAsia="游明朝" w:hAnsi="Times New Roman" w:cs="Times New Roman"/>
          <w:kern w:val="0"/>
          <w:sz w:val="24"/>
          <w:szCs w:val="24"/>
        </w:rPr>
        <w:t xml:space="preserve">O = 12.99:6.95:2.46:4.18:1.73:0.70 (Miyamoto </w:t>
      </w:r>
      <w:r w:rsidRPr="00030DE1">
        <w:rPr>
          <w:rFonts w:ascii="Times New Roman" w:eastAsia="游明朝" w:hAnsi="Times New Roman" w:cs="Times New Roman"/>
          <w:i/>
          <w:iCs/>
          <w:kern w:val="0"/>
          <w:sz w:val="24"/>
          <w:szCs w:val="24"/>
        </w:rPr>
        <w:t>et al</w:t>
      </w:r>
      <w:r w:rsidRPr="00030DE1">
        <w:rPr>
          <w:rFonts w:ascii="Times New Roman" w:eastAsia="游明朝" w:hAnsi="Times New Roman" w:cs="Times New Roman"/>
          <w:kern w:val="0"/>
          <w:sz w:val="24"/>
          <w:szCs w:val="24"/>
        </w:rPr>
        <w:t xml:space="preserve">., 2007). The pseudosection was constructed by forward modeling using </w:t>
      </w:r>
      <w:proofErr w:type="spellStart"/>
      <w:r w:rsidRPr="00030DE1">
        <w:rPr>
          <w:rFonts w:ascii="Times New Roman" w:eastAsia="游明朝" w:hAnsi="Times New Roman" w:cs="Times New Roman"/>
          <w:kern w:val="0"/>
          <w:sz w:val="24"/>
          <w:szCs w:val="24"/>
        </w:rPr>
        <w:t>Perple_X</w:t>
      </w:r>
      <w:proofErr w:type="spellEnd"/>
      <w:r w:rsidRPr="00030DE1">
        <w:rPr>
          <w:rFonts w:ascii="Times New Roman" w:eastAsia="游明朝" w:hAnsi="Times New Roman" w:cs="Times New Roman"/>
          <w:kern w:val="0"/>
          <w:sz w:val="24"/>
          <w:szCs w:val="24"/>
        </w:rPr>
        <w:t xml:space="preserve"> 6.9.0 (Connolly, 1990) utilizing the internally consistent data set of Holland &amp; Powell (1998, updated 2002). The </w:t>
      </w:r>
      <w:r w:rsidRPr="00030DE1">
        <w:rPr>
          <w:rFonts w:ascii="Times New Roman" w:eastAsia="游明朝" w:hAnsi="Times New Roman" w:cs="Times New Roman"/>
          <w:iCs/>
          <w:kern w:val="0"/>
          <w:sz w:val="24"/>
          <w:szCs w:val="24"/>
        </w:rPr>
        <w:t xml:space="preserve">pressure–temperature </w:t>
      </w:r>
      <w:r w:rsidRPr="00030DE1">
        <w:rPr>
          <w:rFonts w:ascii="Times New Roman" w:eastAsia="游明朝" w:hAnsi="Times New Roman" w:cs="Times New Roman"/>
          <w:kern w:val="0"/>
          <w:sz w:val="24"/>
          <w:szCs w:val="24"/>
        </w:rPr>
        <w:t>pseudosection was calculated in the range of 1.2–3.0 GPa and 500–800 °C. SiO</w:t>
      </w:r>
      <w:r w:rsidRPr="00030DE1">
        <w:rPr>
          <w:rFonts w:ascii="Times New Roman" w:eastAsia="游明朝" w:hAnsi="Times New Roman" w:cs="Times New Roman"/>
          <w:kern w:val="0"/>
          <w:sz w:val="24"/>
          <w:szCs w:val="24"/>
          <w:vertAlign w:val="subscript"/>
        </w:rPr>
        <w:t>2</w:t>
      </w:r>
      <w:r w:rsidRPr="00030DE1">
        <w:rPr>
          <w:rFonts w:ascii="Times New Roman" w:eastAsia="游明朝" w:hAnsi="Times New Roman" w:cs="Times New Roman"/>
          <w:kern w:val="0"/>
          <w:sz w:val="24"/>
          <w:szCs w:val="24"/>
        </w:rPr>
        <w:t xml:space="preserve"> and H</w:t>
      </w:r>
      <w:r w:rsidRPr="00030DE1">
        <w:rPr>
          <w:rFonts w:ascii="Times New Roman" w:eastAsia="游明朝" w:hAnsi="Times New Roman" w:cs="Times New Roman"/>
          <w:kern w:val="0"/>
          <w:sz w:val="24"/>
          <w:szCs w:val="24"/>
          <w:vertAlign w:val="subscript"/>
        </w:rPr>
        <w:t>2</w:t>
      </w:r>
      <w:r w:rsidRPr="00030DE1">
        <w:rPr>
          <w:rFonts w:ascii="Times New Roman" w:eastAsia="游明朝" w:hAnsi="Times New Roman" w:cs="Times New Roman"/>
          <w:kern w:val="0"/>
          <w:sz w:val="24"/>
          <w:szCs w:val="24"/>
        </w:rPr>
        <w:t xml:space="preserve">O were calculated as excess phases. Sources of the selected solution models for the minerals in the pseudosection analysis are as follows: amphibole: Dale </w:t>
      </w:r>
      <w:r w:rsidRPr="00030DE1">
        <w:rPr>
          <w:rFonts w:ascii="Times New Roman" w:eastAsia="游明朝" w:hAnsi="Times New Roman" w:cs="Times New Roman"/>
          <w:i/>
          <w:iCs/>
          <w:kern w:val="0"/>
          <w:sz w:val="24"/>
          <w:szCs w:val="24"/>
        </w:rPr>
        <w:t>et al</w:t>
      </w:r>
      <w:r w:rsidRPr="00030DE1">
        <w:rPr>
          <w:rFonts w:ascii="Times New Roman" w:eastAsia="游明朝" w:hAnsi="Times New Roman" w:cs="Times New Roman"/>
          <w:kern w:val="0"/>
          <w:sz w:val="24"/>
          <w:szCs w:val="24"/>
        </w:rPr>
        <w:t xml:space="preserve">. (2005); biotite: Powell &amp; Holland (1999); chlorite: Holland </w:t>
      </w:r>
      <w:r w:rsidRPr="00030DE1">
        <w:rPr>
          <w:rFonts w:ascii="Times New Roman" w:eastAsia="游明朝" w:hAnsi="Times New Roman" w:cs="Times New Roman"/>
          <w:i/>
          <w:iCs/>
          <w:kern w:val="0"/>
          <w:sz w:val="24"/>
          <w:szCs w:val="24"/>
        </w:rPr>
        <w:t>et al</w:t>
      </w:r>
      <w:r w:rsidRPr="00030DE1">
        <w:rPr>
          <w:rFonts w:ascii="Times New Roman" w:eastAsia="游明朝" w:hAnsi="Times New Roman" w:cs="Times New Roman"/>
          <w:kern w:val="0"/>
          <w:sz w:val="24"/>
          <w:szCs w:val="24"/>
        </w:rPr>
        <w:t xml:space="preserve">. (1998); chloritoid: White </w:t>
      </w:r>
      <w:r w:rsidRPr="00030DE1">
        <w:rPr>
          <w:rFonts w:ascii="Times New Roman" w:eastAsia="游明朝" w:hAnsi="Times New Roman" w:cs="Times New Roman"/>
          <w:i/>
          <w:iCs/>
          <w:kern w:val="0"/>
          <w:sz w:val="24"/>
          <w:szCs w:val="24"/>
        </w:rPr>
        <w:t>et al</w:t>
      </w:r>
      <w:r w:rsidRPr="00030DE1">
        <w:rPr>
          <w:rFonts w:ascii="Times New Roman" w:eastAsia="游明朝" w:hAnsi="Times New Roman" w:cs="Times New Roman"/>
          <w:kern w:val="0"/>
          <w:sz w:val="24"/>
          <w:szCs w:val="24"/>
        </w:rPr>
        <w:t>. (2000); garnet: Holland &amp; Powell (1998); phengite: [K</w:t>
      </w:r>
      <w:r w:rsidRPr="00030DE1">
        <w:rPr>
          <w:rFonts w:ascii="Times New Roman" w:eastAsia="游明朝" w:hAnsi="Times New Roman" w:cs="Times New Roman"/>
          <w:i/>
          <w:kern w:val="0"/>
          <w:sz w:val="24"/>
          <w:szCs w:val="24"/>
          <w:vertAlign w:val="subscript"/>
        </w:rPr>
        <w:t>x</w:t>
      </w:r>
      <w:r w:rsidRPr="00030DE1">
        <w:rPr>
          <w:rFonts w:ascii="Times New Roman" w:eastAsia="游明朝" w:hAnsi="Times New Roman" w:cs="Times New Roman"/>
          <w:kern w:val="0"/>
          <w:sz w:val="24"/>
          <w:szCs w:val="24"/>
        </w:rPr>
        <w:t>Na</w:t>
      </w:r>
      <w:r w:rsidRPr="00030DE1">
        <w:rPr>
          <w:rFonts w:ascii="Times New Roman" w:eastAsia="游明朝" w:hAnsi="Times New Roman" w:cs="Times New Roman"/>
          <w:kern w:val="0"/>
          <w:sz w:val="24"/>
          <w:szCs w:val="24"/>
          <w:vertAlign w:val="subscript"/>
        </w:rPr>
        <w:t>1–</w:t>
      </w:r>
      <w:r w:rsidRPr="00030DE1">
        <w:rPr>
          <w:rFonts w:ascii="Times New Roman" w:eastAsia="游明朝" w:hAnsi="Times New Roman" w:cs="Times New Roman"/>
          <w:i/>
          <w:kern w:val="0"/>
          <w:sz w:val="24"/>
          <w:szCs w:val="24"/>
          <w:vertAlign w:val="subscript"/>
        </w:rPr>
        <w:t>x</w:t>
      </w:r>
      <w:r w:rsidRPr="00030DE1">
        <w:rPr>
          <w:rFonts w:ascii="Times New Roman" w:eastAsia="游明朝" w:hAnsi="Times New Roman" w:cs="Times New Roman"/>
          <w:kern w:val="0"/>
          <w:sz w:val="24"/>
          <w:szCs w:val="24"/>
        </w:rPr>
        <w:t>Mg</w:t>
      </w:r>
      <w:r w:rsidRPr="00030DE1">
        <w:rPr>
          <w:rFonts w:ascii="Times New Roman" w:eastAsia="游明朝" w:hAnsi="Times New Roman" w:cs="Times New Roman"/>
          <w:i/>
          <w:kern w:val="0"/>
          <w:sz w:val="24"/>
          <w:szCs w:val="24"/>
          <w:vertAlign w:val="subscript"/>
        </w:rPr>
        <w:t>y</w:t>
      </w:r>
      <w:r w:rsidRPr="00030DE1">
        <w:rPr>
          <w:rFonts w:ascii="Times New Roman" w:eastAsia="游明朝" w:hAnsi="Times New Roman" w:cs="Times New Roman"/>
          <w:kern w:val="0"/>
          <w:sz w:val="24"/>
          <w:szCs w:val="24"/>
        </w:rPr>
        <w:t>Fe</w:t>
      </w:r>
      <w:r w:rsidRPr="00030DE1">
        <w:rPr>
          <w:rFonts w:ascii="Times New Roman" w:eastAsia="游明朝" w:hAnsi="Times New Roman" w:cs="Times New Roman"/>
          <w:kern w:val="0"/>
          <w:sz w:val="24"/>
          <w:szCs w:val="24"/>
          <w:vertAlign w:val="subscript"/>
        </w:rPr>
        <w:t>2</w:t>
      </w:r>
      <w:r w:rsidRPr="00030DE1">
        <w:rPr>
          <w:rFonts w:ascii="Times New Roman" w:eastAsia="游明朝" w:hAnsi="Times New Roman" w:cs="Times New Roman"/>
          <w:kern w:val="0"/>
          <w:sz w:val="24"/>
          <w:szCs w:val="24"/>
        </w:rPr>
        <w:t>Al</w:t>
      </w:r>
      <w:r w:rsidRPr="00030DE1">
        <w:rPr>
          <w:rFonts w:ascii="Times New Roman" w:eastAsia="游明朝" w:hAnsi="Times New Roman" w:cs="Times New Roman"/>
          <w:kern w:val="0"/>
          <w:sz w:val="24"/>
          <w:szCs w:val="24"/>
          <w:vertAlign w:val="subscript"/>
        </w:rPr>
        <w:t>3–2(</w:t>
      </w:r>
      <w:proofErr w:type="spellStart"/>
      <w:r w:rsidRPr="00030DE1">
        <w:rPr>
          <w:rFonts w:ascii="Times New Roman" w:eastAsia="游明朝" w:hAnsi="Times New Roman" w:cs="Times New Roman"/>
          <w:i/>
          <w:kern w:val="0"/>
          <w:sz w:val="24"/>
          <w:szCs w:val="24"/>
          <w:vertAlign w:val="subscript"/>
        </w:rPr>
        <w:t>y</w:t>
      </w:r>
      <w:r w:rsidRPr="00030DE1">
        <w:rPr>
          <w:rFonts w:ascii="Times New Roman" w:eastAsia="游明朝" w:hAnsi="Times New Roman" w:cs="Times New Roman"/>
          <w:kern w:val="0"/>
          <w:sz w:val="24"/>
          <w:szCs w:val="24"/>
          <w:vertAlign w:val="subscript"/>
        </w:rPr>
        <w:t>+</w:t>
      </w:r>
      <w:r w:rsidRPr="00030DE1">
        <w:rPr>
          <w:rFonts w:ascii="Times New Roman" w:eastAsia="游明朝" w:hAnsi="Times New Roman" w:cs="Times New Roman"/>
          <w:i/>
          <w:kern w:val="0"/>
          <w:sz w:val="24"/>
          <w:szCs w:val="24"/>
          <w:vertAlign w:val="subscript"/>
        </w:rPr>
        <w:t>z</w:t>
      </w:r>
      <w:proofErr w:type="spellEnd"/>
      <w:r w:rsidRPr="00030DE1">
        <w:rPr>
          <w:rFonts w:ascii="Times New Roman" w:eastAsia="游明朝" w:hAnsi="Times New Roman" w:cs="Times New Roman"/>
          <w:kern w:val="0"/>
          <w:sz w:val="24"/>
          <w:szCs w:val="24"/>
          <w:vertAlign w:val="subscript"/>
        </w:rPr>
        <w:t>)</w:t>
      </w:r>
      <w:r w:rsidRPr="00030DE1">
        <w:rPr>
          <w:rFonts w:ascii="Times New Roman" w:eastAsia="游明朝" w:hAnsi="Times New Roman" w:cs="Times New Roman"/>
          <w:kern w:val="0"/>
          <w:sz w:val="24"/>
          <w:szCs w:val="24"/>
        </w:rPr>
        <w:t xml:space="preserve"> Si</w:t>
      </w:r>
      <w:r w:rsidRPr="00030DE1">
        <w:rPr>
          <w:rFonts w:ascii="Times New Roman" w:eastAsia="游明朝" w:hAnsi="Times New Roman" w:cs="Times New Roman"/>
          <w:kern w:val="0"/>
          <w:sz w:val="24"/>
          <w:szCs w:val="24"/>
          <w:vertAlign w:val="subscript"/>
        </w:rPr>
        <w:t>3+</w:t>
      </w:r>
      <w:r w:rsidRPr="00030DE1">
        <w:rPr>
          <w:rFonts w:ascii="Times New Roman" w:eastAsia="游明朝" w:hAnsi="Times New Roman" w:cs="Times New Roman"/>
          <w:i/>
          <w:kern w:val="0"/>
          <w:sz w:val="24"/>
          <w:szCs w:val="24"/>
          <w:vertAlign w:val="subscript"/>
        </w:rPr>
        <w:t>y</w:t>
      </w:r>
      <w:r w:rsidRPr="00030DE1">
        <w:rPr>
          <w:rFonts w:ascii="Times New Roman" w:eastAsia="游明朝" w:hAnsi="Times New Roman" w:cs="Times New Roman"/>
          <w:kern w:val="0"/>
          <w:sz w:val="24"/>
          <w:szCs w:val="24"/>
          <w:vertAlign w:val="subscript"/>
        </w:rPr>
        <w:t>+</w:t>
      </w:r>
      <w:r w:rsidRPr="00030DE1">
        <w:rPr>
          <w:rFonts w:ascii="Times New Roman" w:eastAsia="游明朝" w:hAnsi="Times New Roman" w:cs="Times New Roman"/>
          <w:i/>
          <w:kern w:val="0"/>
          <w:sz w:val="24"/>
          <w:szCs w:val="24"/>
          <w:vertAlign w:val="subscript"/>
        </w:rPr>
        <w:t>z</w:t>
      </w:r>
      <w:r w:rsidRPr="00030DE1">
        <w:rPr>
          <w:rFonts w:ascii="Times New Roman" w:eastAsia="游明朝" w:hAnsi="Times New Roman" w:cs="Times New Roman"/>
          <w:kern w:val="0"/>
          <w:sz w:val="24"/>
          <w:szCs w:val="24"/>
        </w:rPr>
        <w:t>O</w:t>
      </w:r>
      <w:r w:rsidRPr="00030DE1">
        <w:rPr>
          <w:rFonts w:ascii="Times New Roman" w:eastAsia="游明朝" w:hAnsi="Times New Roman" w:cs="Times New Roman"/>
          <w:kern w:val="0"/>
          <w:sz w:val="24"/>
          <w:szCs w:val="24"/>
          <w:vertAlign w:val="subscript"/>
        </w:rPr>
        <w:t>10</w:t>
      </w:r>
      <w:r w:rsidRPr="00030DE1">
        <w:rPr>
          <w:rFonts w:ascii="Times New Roman" w:eastAsia="游明朝" w:hAnsi="Times New Roman" w:cs="Times New Roman"/>
          <w:kern w:val="0"/>
          <w:sz w:val="24"/>
          <w:szCs w:val="24"/>
        </w:rPr>
        <w:t>(OH)</w:t>
      </w:r>
      <w:r w:rsidRPr="00030DE1">
        <w:rPr>
          <w:rFonts w:ascii="Times New Roman" w:eastAsia="游明朝" w:hAnsi="Times New Roman" w:cs="Times New Roman"/>
          <w:kern w:val="0"/>
          <w:sz w:val="24"/>
          <w:szCs w:val="24"/>
          <w:vertAlign w:val="subscript"/>
        </w:rPr>
        <w:t>2</w:t>
      </w:r>
      <w:r w:rsidRPr="00030DE1">
        <w:rPr>
          <w:rFonts w:ascii="Times New Roman" w:eastAsia="游明朝" w:hAnsi="Times New Roman" w:cs="Times New Roman"/>
          <w:kern w:val="0"/>
          <w:sz w:val="24"/>
          <w:szCs w:val="24"/>
        </w:rPr>
        <w:t xml:space="preserve">] parameters from THERMOCALC; pyroxene: Green </w:t>
      </w:r>
      <w:r w:rsidRPr="00030DE1">
        <w:rPr>
          <w:rFonts w:ascii="Times New Roman" w:eastAsia="游明朝" w:hAnsi="Times New Roman" w:cs="Times New Roman"/>
          <w:i/>
          <w:iCs/>
          <w:kern w:val="0"/>
          <w:sz w:val="24"/>
          <w:szCs w:val="24"/>
        </w:rPr>
        <w:t>et al</w:t>
      </w:r>
      <w:r w:rsidRPr="00030DE1">
        <w:rPr>
          <w:rFonts w:ascii="Times New Roman" w:eastAsia="游明朝" w:hAnsi="Times New Roman" w:cs="Times New Roman"/>
          <w:kern w:val="0"/>
          <w:sz w:val="24"/>
          <w:szCs w:val="24"/>
        </w:rPr>
        <w:t>.</w:t>
      </w:r>
      <w:r w:rsidRPr="00030DE1">
        <w:rPr>
          <w:rFonts w:ascii="Times New Roman" w:eastAsia="游明朝" w:hAnsi="Times New Roman" w:cs="Times New Roman" w:hint="eastAsia"/>
          <w:kern w:val="0"/>
          <w:sz w:val="24"/>
          <w:szCs w:val="24"/>
        </w:rPr>
        <w:t xml:space="preserve"> </w:t>
      </w:r>
      <w:r w:rsidRPr="00030DE1">
        <w:rPr>
          <w:rFonts w:ascii="Times New Roman" w:eastAsia="游明朝" w:hAnsi="Times New Roman" w:cs="Times New Roman"/>
          <w:kern w:val="0"/>
          <w:sz w:val="24"/>
          <w:szCs w:val="24"/>
        </w:rPr>
        <w:t>(2007).</w:t>
      </w:r>
    </w:p>
    <w:p w14:paraId="7F4F7888" w14:textId="02E50F52" w:rsidR="00E15913" w:rsidRDefault="00E15913" w:rsidP="00030DE1">
      <w:pPr>
        <w:widowControl/>
        <w:spacing w:line="480" w:lineRule="auto"/>
        <w:jc w:val="left"/>
        <w:rPr>
          <w:rFonts w:ascii="Times New Roman" w:eastAsia="游明朝" w:hAnsi="Times New Roman" w:cs="Times New Roman"/>
          <w:kern w:val="0"/>
          <w:sz w:val="24"/>
          <w:szCs w:val="24"/>
        </w:rPr>
      </w:pPr>
    </w:p>
    <w:p w14:paraId="288978BC" w14:textId="77777777" w:rsidR="00E15913" w:rsidRDefault="00E15913">
      <w:pPr>
        <w:widowControl/>
        <w:jc w:val="left"/>
        <w:rPr>
          <w:rFonts w:ascii="Times New Roman" w:eastAsia="游明朝" w:hAnsi="Times New Roman" w:cs="Times New Roman"/>
          <w:kern w:val="0"/>
          <w:sz w:val="24"/>
          <w:szCs w:val="24"/>
        </w:rPr>
      </w:pPr>
      <w:r>
        <w:rPr>
          <w:rFonts w:ascii="Times New Roman" w:eastAsia="游明朝" w:hAnsi="Times New Roman" w:cs="Times New Roman"/>
          <w:kern w:val="0"/>
          <w:sz w:val="24"/>
          <w:szCs w:val="24"/>
        </w:rPr>
        <w:br w:type="page"/>
      </w:r>
    </w:p>
    <w:p w14:paraId="14AE6F00" w14:textId="077A96A3" w:rsidR="00E15913" w:rsidRDefault="00E15913" w:rsidP="00030DE1">
      <w:pPr>
        <w:widowControl/>
        <w:spacing w:line="480" w:lineRule="auto"/>
        <w:jc w:val="left"/>
        <w:rPr>
          <w:rFonts w:ascii="Times New Roman" w:eastAsia="游明朝" w:hAnsi="Times New Roman" w:cs="Times New Roman"/>
          <w:kern w:val="0"/>
          <w:sz w:val="24"/>
          <w:szCs w:val="24"/>
        </w:rPr>
      </w:pPr>
      <w:r>
        <w:rPr>
          <w:rFonts w:ascii="Times New Roman" w:eastAsia="游明朝" w:hAnsi="Times New Roman" w:cs="Times New Roman" w:hint="eastAsia"/>
          <w:kern w:val="0"/>
          <w:sz w:val="24"/>
          <w:szCs w:val="24"/>
        </w:rPr>
        <w:lastRenderedPageBreak/>
        <w:t>A</w:t>
      </w:r>
      <w:r>
        <w:rPr>
          <w:rFonts w:ascii="Times New Roman" w:eastAsia="游明朝" w:hAnsi="Times New Roman" w:cs="Times New Roman"/>
          <w:kern w:val="0"/>
          <w:sz w:val="24"/>
          <w:szCs w:val="24"/>
        </w:rPr>
        <w:t>ppendix 2</w:t>
      </w:r>
    </w:p>
    <w:p w14:paraId="04F1AFDA" w14:textId="2A942247" w:rsidR="00E15913" w:rsidRDefault="00E15913" w:rsidP="00030DE1">
      <w:pPr>
        <w:widowControl/>
        <w:spacing w:line="480" w:lineRule="auto"/>
        <w:jc w:val="left"/>
        <w:rPr>
          <w:rFonts w:ascii="Times New Roman" w:eastAsia="游明朝" w:hAnsi="Times New Roman" w:cs="Times New Roman"/>
          <w:kern w:val="0"/>
          <w:sz w:val="24"/>
          <w:szCs w:val="24"/>
        </w:rPr>
      </w:pPr>
      <w:r>
        <w:rPr>
          <w:rFonts w:ascii="Times New Roman" w:eastAsia="游明朝" w:hAnsi="Times New Roman" w:cs="Times New Roman" w:hint="eastAsia"/>
          <w:kern w:val="0"/>
          <w:sz w:val="24"/>
          <w:szCs w:val="24"/>
        </w:rPr>
        <w:t>A</w:t>
      </w:r>
      <w:r>
        <w:rPr>
          <w:rFonts w:ascii="Times New Roman" w:eastAsia="游明朝" w:hAnsi="Times New Roman" w:cs="Times New Roman"/>
          <w:kern w:val="0"/>
          <w:sz w:val="24"/>
          <w:szCs w:val="24"/>
        </w:rPr>
        <w:t>ll analytical data of point analysis</w:t>
      </w:r>
    </w:p>
    <w:p w14:paraId="0FF3BC23" w14:textId="59412612" w:rsidR="00E15913" w:rsidRDefault="00E15913" w:rsidP="00030DE1">
      <w:pPr>
        <w:widowControl/>
        <w:spacing w:line="480" w:lineRule="auto"/>
        <w:jc w:val="left"/>
        <w:rPr>
          <w:rFonts w:ascii="Times New Roman" w:eastAsia="游明朝" w:hAnsi="Times New Roman" w:cs="Times New Roman"/>
          <w:kern w:val="0"/>
          <w:sz w:val="24"/>
          <w:szCs w:val="24"/>
        </w:rPr>
      </w:pPr>
      <w:r>
        <w:rPr>
          <w:rFonts w:ascii="Times New Roman" w:eastAsia="游明朝" w:hAnsi="Times New Roman" w:cs="Times New Roman"/>
          <w:kern w:val="0"/>
          <w:sz w:val="24"/>
          <w:szCs w:val="24"/>
        </w:rPr>
        <w:tab/>
      </w:r>
      <w:r w:rsidR="00F02440">
        <w:rPr>
          <w:rFonts w:ascii="Times New Roman" w:eastAsia="游明朝" w:hAnsi="Times New Roman" w:cs="Times New Roman"/>
          <w:kern w:val="0"/>
          <w:sz w:val="24"/>
          <w:szCs w:val="24"/>
        </w:rPr>
        <w:t xml:space="preserve">Point analysis data of 236 quartz inclusions after peak fitting is provided </w:t>
      </w:r>
      <w:r w:rsidR="00E902FC">
        <w:rPr>
          <w:rFonts w:ascii="Times New Roman" w:eastAsia="游明朝" w:hAnsi="Times New Roman" w:cs="Times New Roman"/>
          <w:kern w:val="0"/>
          <w:sz w:val="24"/>
          <w:szCs w:val="24"/>
        </w:rPr>
        <w:t xml:space="preserve">in Appendix Table </w:t>
      </w:r>
      <w:r w:rsidR="00DF31A9">
        <w:rPr>
          <w:rFonts w:ascii="Times New Roman" w:eastAsia="游明朝" w:hAnsi="Times New Roman" w:cs="Times New Roman"/>
          <w:kern w:val="0"/>
          <w:sz w:val="24"/>
          <w:szCs w:val="24"/>
        </w:rPr>
        <w:t>1</w:t>
      </w:r>
      <w:r w:rsidR="00F02440">
        <w:rPr>
          <w:rFonts w:ascii="Times New Roman" w:eastAsia="游明朝" w:hAnsi="Times New Roman" w:cs="Times New Roman"/>
          <w:kern w:val="0"/>
          <w:sz w:val="24"/>
          <w:szCs w:val="24"/>
        </w:rPr>
        <w:t xml:space="preserve">. The first </w:t>
      </w:r>
      <w:r w:rsidR="00004A8C">
        <w:rPr>
          <w:rFonts w:ascii="Times New Roman" w:eastAsia="游明朝" w:hAnsi="Times New Roman" w:cs="Times New Roman"/>
          <w:kern w:val="0"/>
          <w:sz w:val="24"/>
          <w:szCs w:val="24"/>
        </w:rPr>
        <w:t>and second line is</w:t>
      </w:r>
      <w:r w:rsidR="00F02440">
        <w:rPr>
          <w:rFonts w:ascii="Times New Roman" w:eastAsia="游明朝" w:hAnsi="Times New Roman" w:cs="Times New Roman"/>
          <w:kern w:val="0"/>
          <w:sz w:val="24"/>
          <w:szCs w:val="24"/>
        </w:rPr>
        <w:t xml:space="preserve"> </w:t>
      </w:r>
      <w:r w:rsidR="00004A8C">
        <w:rPr>
          <w:rFonts w:ascii="Times New Roman" w:eastAsia="游明朝" w:hAnsi="Times New Roman" w:cs="Times New Roman"/>
          <w:kern w:val="0"/>
          <w:sz w:val="24"/>
          <w:szCs w:val="24"/>
        </w:rPr>
        <w:t xml:space="preserve">title and </w:t>
      </w:r>
      <w:r w:rsidR="00F02440">
        <w:rPr>
          <w:rFonts w:ascii="Times New Roman" w:eastAsia="游明朝" w:hAnsi="Times New Roman" w:cs="Times New Roman"/>
          <w:kern w:val="0"/>
          <w:sz w:val="24"/>
          <w:szCs w:val="24"/>
        </w:rPr>
        <w:t xml:space="preserve">heading. Column A is the inclusion ID, which is shown in the format of thin section </w:t>
      </w:r>
      <w:proofErr w:type="spellStart"/>
      <w:r w:rsidR="00AF78AA">
        <w:rPr>
          <w:rFonts w:ascii="Times New Roman" w:eastAsia="游明朝" w:hAnsi="Times New Roman" w:cs="Times New Roman"/>
          <w:kern w:val="0"/>
          <w:sz w:val="24"/>
          <w:szCs w:val="24"/>
        </w:rPr>
        <w:t>number</w:t>
      </w:r>
      <w:r w:rsidR="00F02440">
        <w:rPr>
          <w:rFonts w:ascii="Times New Roman" w:eastAsia="游明朝" w:hAnsi="Times New Roman" w:cs="Times New Roman"/>
          <w:kern w:val="0"/>
          <w:sz w:val="24"/>
          <w:szCs w:val="24"/>
        </w:rPr>
        <w:t>_</w:t>
      </w:r>
      <w:r w:rsidR="00063418">
        <w:rPr>
          <w:rFonts w:ascii="Times New Roman" w:eastAsia="游明朝" w:hAnsi="Times New Roman" w:cs="Times New Roman"/>
          <w:kern w:val="0"/>
          <w:sz w:val="24"/>
          <w:szCs w:val="24"/>
        </w:rPr>
        <w:t>host</w:t>
      </w:r>
      <w:proofErr w:type="spellEnd"/>
      <w:r w:rsidR="00F02440">
        <w:rPr>
          <w:rFonts w:ascii="Times New Roman" w:eastAsia="游明朝" w:hAnsi="Times New Roman" w:cs="Times New Roman"/>
          <w:kern w:val="0"/>
          <w:sz w:val="24"/>
          <w:szCs w:val="24"/>
        </w:rPr>
        <w:t xml:space="preserve"> </w:t>
      </w:r>
      <w:proofErr w:type="spellStart"/>
      <w:r w:rsidR="00E902FC">
        <w:rPr>
          <w:rFonts w:ascii="Times New Roman" w:eastAsia="游明朝" w:hAnsi="Times New Roman" w:cs="Times New Roman"/>
          <w:kern w:val="0"/>
          <w:sz w:val="24"/>
          <w:szCs w:val="24"/>
        </w:rPr>
        <w:t>number</w:t>
      </w:r>
      <w:r w:rsidR="00F02440">
        <w:rPr>
          <w:rFonts w:ascii="Times New Roman" w:eastAsia="游明朝" w:hAnsi="Times New Roman" w:cs="Times New Roman"/>
          <w:kern w:val="0"/>
          <w:sz w:val="24"/>
          <w:szCs w:val="24"/>
        </w:rPr>
        <w:t>_inclusion</w:t>
      </w:r>
      <w:proofErr w:type="spellEnd"/>
      <w:r w:rsidR="00F02440">
        <w:rPr>
          <w:rFonts w:ascii="Times New Roman" w:eastAsia="游明朝" w:hAnsi="Times New Roman" w:cs="Times New Roman"/>
          <w:kern w:val="0"/>
          <w:sz w:val="24"/>
          <w:szCs w:val="24"/>
        </w:rPr>
        <w:t xml:space="preserve"> </w:t>
      </w:r>
      <w:r w:rsidR="00E902FC">
        <w:rPr>
          <w:rFonts w:ascii="Times New Roman" w:eastAsia="游明朝" w:hAnsi="Times New Roman" w:cs="Times New Roman"/>
          <w:kern w:val="0"/>
          <w:sz w:val="24"/>
          <w:szCs w:val="24"/>
        </w:rPr>
        <w:t>number</w:t>
      </w:r>
      <w:r w:rsidR="00F02440">
        <w:rPr>
          <w:rFonts w:ascii="Times New Roman" w:eastAsia="游明朝" w:hAnsi="Times New Roman" w:cs="Times New Roman"/>
          <w:kern w:val="0"/>
          <w:sz w:val="24"/>
          <w:szCs w:val="24"/>
        </w:rPr>
        <w:t xml:space="preserve">. Column B, C, </w:t>
      </w:r>
      <w:r w:rsidR="007B7FB3">
        <w:rPr>
          <w:rFonts w:ascii="Times New Roman" w:eastAsia="游明朝" w:hAnsi="Times New Roman" w:cs="Times New Roman"/>
          <w:kern w:val="0"/>
          <w:sz w:val="24"/>
          <w:szCs w:val="24"/>
        </w:rPr>
        <w:t xml:space="preserve">and </w:t>
      </w:r>
      <w:r w:rsidR="00F02440">
        <w:rPr>
          <w:rFonts w:ascii="Times New Roman" w:eastAsia="游明朝" w:hAnsi="Times New Roman" w:cs="Times New Roman"/>
          <w:kern w:val="0"/>
          <w:sz w:val="24"/>
          <w:szCs w:val="24"/>
        </w:rPr>
        <w:t xml:space="preserve">D are </w:t>
      </w:r>
      <w:r w:rsidR="007B7FB3">
        <w:rPr>
          <w:rFonts w:ascii="Times New Roman" w:eastAsia="游明朝" w:hAnsi="Times New Roman" w:cs="Times New Roman"/>
          <w:kern w:val="0"/>
          <w:sz w:val="24"/>
          <w:szCs w:val="24"/>
        </w:rPr>
        <w:t>peak positions of standard quartz (cm</w:t>
      </w:r>
      <w:r w:rsidR="007B7FB3" w:rsidRPr="007B7FB3">
        <w:rPr>
          <w:rFonts w:ascii="Times New Roman" w:eastAsia="游明朝" w:hAnsi="Times New Roman" w:cs="Times New Roman"/>
          <w:kern w:val="0"/>
          <w:sz w:val="24"/>
          <w:szCs w:val="24"/>
          <w:vertAlign w:val="superscript"/>
        </w:rPr>
        <w:t>−1</w:t>
      </w:r>
      <w:r w:rsidR="007B7FB3">
        <w:rPr>
          <w:rFonts w:ascii="Times New Roman" w:eastAsia="游明朝" w:hAnsi="Times New Roman" w:cs="Times New Roman"/>
          <w:kern w:val="0"/>
          <w:sz w:val="24"/>
          <w:szCs w:val="24"/>
        </w:rPr>
        <w:t>) for each measurement day. Column E, F, and G are peak positions of sample</w:t>
      </w:r>
      <w:r w:rsidR="00E902FC">
        <w:rPr>
          <w:rFonts w:ascii="Times New Roman" w:eastAsia="游明朝" w:hAnsi="Times New Roman" w:cs="Times New Roman"/>
          <w:kern w:val="0"/>
          <w:sz w:val="24"/>
          <w:szCs w:val="24"/>
        </w:rPr>
        <w:t xml:space="preserve"> quartz</w:t>
      </w:r>
      <w:r w:rsidR="007B7FB3">
        <w:rPr>
          <w:rFonts w:ascii="Times New Roman" w:eastAsia="游明朝" w:hAnsi="Times New Roman" w:cs="Times New Roman"/>
          <w:kern w:val="0"/>
          <w:sz w:val="24"/>
          <w:szCs w:val="24"/>
        </w:rPr>
        <w:t xml:space="preserve"> (cm</w:t>
      </w:r>
      <w:r w:rsidR="007B7FB3" w:rsidRPr="007B7FB3">
        <w:rPr>
          <w:rFonts w:ascii="Times New Roman" w:eastAsia="游明朝" w:hAnsi="Times New Roman" w:cs="Times New Roman"/>
          <w:kern w:val="0"/>
          <w:sz w:val="24"/>
          <w:szCs w:val="24"/>
          <w:vertAlign w:val="superscript"/>
        </w:rPr>
        <w:t>−1</w:t>
      </w:r>
      <w:r w:rsidR="007B7FB3">
        <w:rPr>
          <w:rFonts w:ascii="Times New Roman" w:eastAsia="游明朝" w:hAnsi="Times New Roman" w:cs="Times New Roman"/>
          <w:kern w:val="0"/>
          <w:sz w:val="24"/>
          <w:szCs w:val="24"/>
        </w:rPr>
        <w:t xml:space="preserve">). Column H to L are </w:t>
      </w:r>
      <w:r w:rsidR="00075A76">
        <w:rPr>
          <w:rFonts w:ascii="Times New Roman" w:eastAsia="游明朝" w:hAnsi="Times New Roman" w:cs="Times New Roman"/>
          <w:kern w:val="0"/>
          <w:sz w:val="24"/>
          <w:szCs w:val="24"/>
        </w:rPr>
        <w:t>indexes calculated from the difference of peak positions (cm</w:t>
      </w:r>
      <w:r w:rsidR="00075A76" w:rsidRPr="007B7FB3">
        <w:rPr>
          <w:rFonts w:ascii="Times New Roman" w:eastAsia="游明朝" w:hAnsi="Times New Roman" w:cs="Times New Roman"/>
          <w:kern w:val="0"/>
          <w:sz w:val="24"/>
          <w:szCs w:val="24"/>
          <w:vertAlign w:val="superscript"/>
        </w:rPr>
        <w:t>−1</w:t>
      </w:r>
      <w:r w:rsidR="00075A76">
        <w:rPr>
          <w:rFonts w:ascii="Times New Roman" w:eastAsia="游明朝" w:hAnsi="Times New Roman" w:cs="Times New Roman"/>
          <w:kern w:val="0"/>
          <w:sz w:val="24"/>
          <w:szCs w:val="24"/>
        </w:rPr>
        <w:t>) between the standard and the sample.</w:t>
      </w:r>
      <w:r w:rsidR="00C71719">
        <w:rPr>
          <w:rFonts w:ascii="Times New Roman" w:eastAsia="游明朝" w:hAnsi="Times New Roman" w:cs="Times New Roman"/>
          <w:kern w:val="0"/>
          <w:sz w:val="24"/>
          <w:szCs w:val="24"/>
        </w:rPr>
        <w:t xml:space="preserve"> </w:t>
      </w:r>
      <w:r w:rsidR="00075A76">
        <w:rPr>
          <w:rFonts w:ascii="Times New Roman" w:eastAsia="游明朝" w:hAnsi="Times New Roman" w:cs="Times New Roman"/>
          <w:kern w:val="0"/>
          <w:sz w:val="24"/>
          <w:szCs w:val="24"/>
        </w:rPr>
        <w:t xml:space="preserve">Column M to </w:t>
      </w:r>
      <w:r w:rsidR="004C3603">
        <w:rPr>
          <w:rFonts w:ascii="Times New Roman" w:eastAsia="游明朝" w:hAnsi="Times New Roman" w:cs="Times New Roman"/>
          <w:kern w:val="0"/>
          <w:sz w:val="24"/>
          <w:szCs w:val="24"/>
        </w:rPr>
        <w:t>P</w:t>
      </w:r>
      <w:r w:rsidR="00075A76">
        <w:rPr>
          <w:rFonts w:ascii="Times New Roman" w:eastAsia="游明朝" w:hAnsi="Times New Roman" w:cs="Times New Roman"/>
          <w:kern w:val="0"/>
          <w:sz w:val="24"/>
          <w:szCs w:val="24"/>
        </w:rPr>
        <w:t xml:space="preserve"> are residual pressure values (GPa) determined using each index. </w:t>
      </w:r>
      <w:r w:rsidR="00C71719">
        <w:rPr>
          <w:rFonts w:ascii="Times New Roman" w:eastAsia="游明朝" w:hAnsi="Times New Roman" w:cs="Times New Roman"/>
          <w:kern w:val="0"/>
          <w:sz w:val="24"/>
          <w:szCs w:val="24"/>
        </w:rPr>
        <w:t xml:space="preserve">The definition of indexes and residual pressure calculation formula are given in “Quartz residual pressures”. </w:t>
      </w:r>
      <w:r w:rsidR="00075A76">
        <w:rPr>
          <w:rFonts w:ascii="Times New Roman" w:eastAsia="游明朝" w:hAnsi="Times New Roman" w:cs="Times New Roman"/>
          <w:kern w:val="0"/>
          <w:sz w:val="24"/>
          <w:szCs w:val="24"/>
        </w:rPr>
        <w:t xml:space="preserve">Column </w:t>
      </w:r>
      <w:r w:rsidR="004C3603">
        <w:rPr>
          <w:rFonts w:ascii="Times New Roman" w:eastAsia="游明朝" w:hAnsi="Times New Roman" w:cs="Times New Roman"/>
          <w:kern w:val="0"/>
          <w:sz w:val="24"/>
          <w:szCs w:val="24"/>
        </w:rPr>
        <w:t>Q</w:t>
      </w:r>
      <w:r w:rsidR="00075A76">
        <w:rPr>
          <w:rFonts w:ascii="Times New Roman" w:eastAsia="游明朝" w:hAnsi="Times New Roman" w:cs="Times New Roman"/>
          <w:kern w:val="0"/>
          <w:sz w:val="24"/>
          <w:szCs w:val="24"/>
        </w:rPr>
        <w:t xml:space="preserve"> and </w:t>
      </w:r>
      <w:r w:rsidR="004C3603">
        <w:rPr>
          <w:rFonts w:ascii="Times New Roman" w:eastAsia="游明朝" w:hAnsi="Times New Roman" w:cs="Times New Roman"/>
          <w:kern w:val="0"/>
          <w:sz w:val="24"/>
          <w:szCs w:val="24"/>
        </w:rPr>
        <w:t>R</w:t>
      </w:r>
      <w:r w:rsidR="00075A76">
        <w:rPr>
          <w:rFonts w:ascii="Times New Roman" w:eastAsia="游明朝" w:hAnsi="Times New Roman" w:cs="Times New Roman"/>
          <w:kern w:val="0"/>
          <w:sz w:val="24"/>
          <w:szCs w:val="24"/>
        </w:rPr>
        <w:t xml:space="preserve"> are </w:t>
      </w:r>
      <w:r w:rsidR="00AF78AA">
        <w:rPr>
          <w:rFonts w:ascii="Times New Roman" w:eastAsia="游明朝" w:hAnsi="Times New Roman" w:cs="Times New Roman"/>
          <w:kern w:val="0"/>
          <w:sz w:val="24"/>
          <w:szCs w:val="24"/>
        </w:rPr>
        <w:t xml:space="preserve">lengths of the </w:t>
      </w:r>
      <w:r w:rsidR="00075A76">
        <w:rPr>
          <w:rFonts w:ascii="Times New Roman" w:eastAsia="游明朝" w:hAnsi="Times New Roman" w:cs="Times New Roman" w:hint="eastAsia"/>
          <w:kern w:val="0"/>
          <w:sz w:val="24"/>
          <w:szCs w:val="24"/>
        </w:rPr>
        <w:t>m</w:t>
      </w:r>
      <w:r w:rsidR="00075A76">
        <w:rPr>
          <w:rFonts w:ascii="Times New Roman" w:eastAsia="游明朝" w:hAnsi="Times New Roman" w:cs="Times New Roman"/>
          <w:kern w:val="0"/>
          <w:sz w:val="24"/>
          <w:szCs w:val="24"/>
        </w:rPr>
        <w:t>ajor and minor axes of inclusions (</w:t>
      </w:r>
      <w:r w:rsidR="00075A76" w:rsidRPr="00075A76">
        <w:rPr>
          <w:rFonts w:ascii="Symbol" w:eastAsia="游明朝" w:hAnsi="Symbol" w:cs="Times New Roman"/>
          <w:kern w:val="0"/>
          <w:sz w:val="24"/>
          <w:szCs w:val="24"/>
        </w:rPr>
        <w:t></w:t>
      </w:r>
      <w:r w:rsidR="00075A76">
        <w:rPr>
          <w:rFonts w:ascii="Times New Roman" w:eastAsia="游明朝" w:hAnsi="Times New Roman" w:cs="Times New Roman"/>
          <w:kern w:val="0"/>
          <w:sz w:val="24"/>
          <w:szCs w:val="24"/>
        </w:rPr>
        <w:t xml:space="preserve">m). </w:t>
      </w:r>
      <w:r w:rsidR="004C3603">
        <w:rPr>
          <w:rFonts w:ascii="Times New Roman" w:eastAsia="游明朝" w:hAnsi="Times New Roman" w:cs="Times New Roman"/>
          <w:kern w:val="0"/>
          <w:sz w:val="24"/>
          <w:szCs w:val="24"/>
        </w:rPr>
        <w:t xml:space="preserve">Data for inclusions with complicated shapes are blank. </w:t>
      </w:r>
      <w:r w:rsidR="00C71719">
        <w:rPr>
          <w:rFonts w:ascii="Times New Roman" w:eastAsia="游明朝" w:hAnsi="Times New Roman" w:cs="Times New Roman"/>
          <w:kern w:val="0"/>
          <w:sz w:val="24"/>
          <w:szCs w:val="24"/>
        </w:rPr>
        <w:t>The calculated grainsize (</w:t>
      </w:r>
      <m:oMath>
        <m:rad>
          <m:radPr>
            <m:degHide m:val="1"/>
            <m:ctrlPr>
              <w:rPr>
                <w:rFonts w:ascii="Cambria Math" w:eastAsia="游明朝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="游明朝" w:hAnsi="Cambria Math" w:cs="Times New Roman"/>
                <w:sz w:val="24"/>
                <w:szCs w:val="24"/>
              </w:rPr>
              <m:t>ab</m:t>
            </m:r>
          </m:e>
        </m:rad>
      </m:oMath>
      <w:r w:rsidR="00C71719">
        <w:rPr>
          <w:rFonts w:ascii="Times New Roman" w:eastAsia="游明朝" w:hAnsi="Times New Roman" w:cs="Times New Roman"/>
          <w:kern w:val="0"/>
          <w:sz w:val="24"/>
          <w:szCs w:val="24"/>
        </w:rPr>
        <w:t xml:space="preserve">) and aspect ratio </w:t>
      </w:r>
      <w:r w:rsidR="001A198F">
        <w:rPr>
          <w:rFonts w:ascii="Times New Roman" w:eastAsia="游明朝" w:hAnsi="Times New Roman" w:cs="Times New Roman"/>
          <w:kern w:val="0"/>
          <w:sz w:val="24"/>
          <w:szCs w:val="24"/>
        </w:rPr>
        <w:t>(</w:t>
      </w:r>
      <w:r w:rsidR="001A198F" w:rsidRPr="00DC2432">
        <w:rPr>
          <w:rFonts w:ascii="Times New Roman" w:eastAsia="游明朝" w:hAnsi="Times New Roman" w:cs="Times New Roman"/>
          <w:i/>
          <w:iCs/>
          <w:sz w:val="24"/>
          <w:szCs w:val="24"/>
        </w:rPr>
        <w:t>b</w:t>
      </w:r>
      <w:r w:rsidR="001A198F" w:rsidRPr="00DC2432">
        <w:rPr>
          <w:rFonts w:ascii="Times New Roman" w:eastAsia="游明朝" w:hAnsi="Times New Roman" w:cs="Times New Roman"/>
          <w:sz w:val="24"/>
          <w:szCs w:val="24"/>
        </w:rPr>
        <w:t>/</w:t>
      </w:r>
      <w:r w:rsidR="001A198F" w:rsidRPr="00DC2432">
        <w:rPr>
          <w:rFonts w:ascii="Times New Roman" w:eastAsia="游明朝" w:hAnsi="Times New Roman" w:cs="Times New Roman"/>
          <w:i/>
          <w:iCs/>
          <w:sz w:val="24"/>
          <w:szCs w:val="24"/>
        </w:rPr>
        <w:t>a</w:t>
      </w:r>
      <w:r w:rsidR="001A198F">
        <w:rPr>
          <w:rFonts w:ascii="Times New Roman" w:eastAsia="游明朝" w:hAnsi="Times New Roman" w:cs="Times New Roman"/>
          <w:kern w:val="0"/>
          <w:sz w:val="24"/>
          <w:szCs w:val="24"/>
        </w:rPr>
        <w:t xml:space="preserve">) </w:t>
      </w:r>
      <w:r w:rsidR="00C71719">
        <w:rPr>
          <w:rFonts w:ascii="Times New Roman" w:eastAsia="游明朝" w:hAnsi="Times New Roman" w:cs="Times New Roman"/>
          <w:kern w:val="0"/>
          <w:sz w:val="24"/>
          <w:szCs w:val="24"/>
        </w:rPr>
        <w:t xml:space="preserve">are shown in column </w:t>
      </w:r>
      <w:r w:rsidR="004C3603">
        <w:rPr>
          <w:rFonts w:ascii="Times New Roman" w:eastAsia="游明朝" w:hAnsi="Times New Roman" w:cs="Times New Roman"/>
          <w:kern w:val="0"/>
          <w:sz w:val="24"/>
          <w:szCs w:val="24"/>
        </w:rPr>
        <w:t>S</w:t>
      </w:r>
      <w:r w:rsidR="00C71719">
        <w:rPr>
          <w:rFonts w:ascii="Times New Roman" w:eastAsia="游明朝" w:hAnsi="Times New Roman" w:cs="Times New Roman"/>
          <w:kern w:val="0"/>
          <w:sz w:val="24"/>
          <w:szCs w:val="24"/>
        </w:rPr>
        <w:t xml:space="preserve"> and </w:t>
      </w:r>
      <w:r w:rsidR="004C3603">
        <w:rPr>
          <w:rFonts w:ascii="Times New Roman" w:eastAsia="游明朝" w:hAnsi="Times New Roman" w:cs="Times New Roman"/>
          <w:kern w:val="0"/>
          <w:sz w:val="24"/>
          <w:szCs w:val="24"/>
        </w:rPr>
        <w:t>T</w:t>
      </w:r>
      <w:r w:rsidR="00C71719">
        <w:rPr>
          <w:rFonts w:ascii="Times New Roman" w:eastAsia="游明朝" w:hAnsi="Times New Roman" w:cs="Times New Roman"/>
          <w:kern w:val="0"/>
          <w:sz w:val="24"/>
          <w:szCs w:val="24"/>
        </w:rPr>
        <w:t>, respectively.</w:t>
      </w:r>
    </w:p>
    <w:p w14:paraId="3AA45F58" w14:textId="77777777" w:rsidR="00E15913" w:rsidRDefault="00E15913">
      <w:pPr>
        <w:widowControl/>
        <w:jc w:val="left"/>
        <w:rPr>
          <w:rFonts w:ascii="Times New Roman" w:eastAsia="游明朝" w:hAnsi="Times New Roman" w:cs="Times New Roman"/>
          <w:kern w:val="0"/>
          <w:sz w:val="24"/>
          <w:szCs w:val="24"/>
        </w:rPr>
      </w:pPr>
      <w:r>
        <w:rPr>
          <w:rFonts w:ascii="Times New Roman" w:eastAsia="游明朝" w:hAnsi="Times New Roman" w:cs="Times New Roman"/>
          <w:kern w:val="0"/>
          <w:sz w:val="24"/>
          <w:szCs w:val="24"/>
        </w:rPr>
        <w:br w:type="page"/>
      </w:r>
    </w:p>
    <w:p w14:paraId="1431A137" w14:textId="77777777" w:rsidR="00030DE1" w:rsidRPr="00030DE1" w:rsidRDefault="00030DE1" w:rsidP="00030DE1">
      <w:pPr>
        <w:widowControl/>
        <w:spacing w:line="480" w:lineRule="auto"/>
        <w:jc w:val="left"/>
        <w:rPr>
          <w:rFonts w:ascii="Times New Roman" w:eastAsia="游明朝" w:hAnsi="Times New Roman" w:cs="Times New Roman"/>
          <w:kern w:val="0"/>
          <w:sz w:val="24"/>
          <w:szCs w:val="24"/>
        </w:rPr>
      </w:pPr>
      <w:r w:rsidRPr="00030DE1">
        <w:rPr>
          <w:rFonts w:ascii="Times New Roman" w:eastAsia="游明朝" w:hAnsi="Times New Roman" w:cs="Times New Roman"/>
          <w:kern w:val="0"/>
          <w:sz w:val="24"/>
          <w:szCs w:val="24"/>
        </w:rPr>
        <w:lastRenderedPageBreak/>
        <w:t>References</w:t>
      </w:r>
    </w:p>
    <w:p w14:paraId="4F026EFB" w14:textId="2E9B459E" w:rsidR="00030DE1" w:rsidRPr="00030DE1" w:rsidRDefault="00030DE1" w:rsidP="00030DE1">
      <w:pPr>
        <w:widowControl/>
        <w:spacing w:line="480" w:lineRule="auto"/>
        <w:ind w:left="720" w:hanging="720"/>
        <w:jc w:val="left"/>
        <w:rPr>
          <w:rFonts w:ascii="Times New Roman" w:eastAsia="ＭＳ 明朝" w:hAnsi="Times New Roman" w:cs="Times New Roman"/>
          <w:smallCaps/>
          <w:kern w:val="0"/>
          <w:sz w:val="24"/>
          <w:szCs w:val="24"/>
          <w:lang w:eastAsia="en-US"/>
        </w:rPr>
      </w:pPr>
      <w:r w:rsidRPr="00030DE1">
        <w:rPr>
          <w:rFonts w:ascii="Times New Roman" w:eastAsia="ＭＳ 明朝" w:hAnsi="Times New Roman" w:cs="Times New Roman"/>
          <w:smallCaps/>
          <w:kern w:val="0"/>
          <w:sz w:val="24"/>
          <w:szCs w:val="24"/>
          <w:lang w:eastAsia="en-US"/>
        </w:rPr>
        <w:t xml:space="preserve">Angel, R. J., Alvaro, M., </w:t>
      </w:r>
      <w:proofErr w:type="spellStart"/>
      <w:r w:rsidRPr="00030DE1">
        <w:rPr>
          <w:rFonts w:ascii="Times New Roman" w:eastAsia="ＭＳ 明朝" w:hAnsi="Times New Roman" w:cs="Times New Roman"/>
          <w:smallCaps/>
          <w:kern w:val="0"/>
          <w:sz w:val="24"/>
          <w:szCs w:val="24"/>
          <w:lang w:eastAsia="en-US"/>
        </w:rPr>
        <w:t>Miletich</w:t>
      </w:r>
      <w:proofErr w:type="spellEnd"/>
      <w:r w:rsidRPr="00030DE1">
        <w:rPr>
          <w:rFonts w:ascii="Times New Roman" w:eastAsia="ＭＳ 明朝" w:hAnsi="Times New Roman" w:cs="Times New Roman"/>
          <w:smallCaps/>
          <w:kern w:val="0"/>
          <w:sz w:val="24"/>
          <w:szCs w:val="24"/>
          <w:lang w:eastAsia="en-US"/>
        </w:rPr>
        <w:t>, R.,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 xml:space="preserve"> &amp; </w:t>
      </w:r>
      <w:r w:rsidRPr="00030DE1">
        <w:rPr>
          <w:rFonts w:ascii="Times New Roman" w:eastAsia="ＭＳ 明朝" w:hAnsi="Times New Roman" w:cs="Times New Roman"/>
          <w:smallCaps/>
          <w:kern w:val="0"/>
          <w:sz w:val="24"/>
          <w:szCs w:val="24"/>
          <w:lang w:eastAsia="en-US"/>
        </w:rPr>
        <w:t>Nestola, F.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 xml:space="preserve"> (2017) A simple and </w:t>
      </w:r>
      <w:proofErr w:type="spellStart"/>
      <w:r w:rsidRPr="00030DE1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>generalised</w:t>
      </w:r>
      <w:proofErr w:type="spellEnd"/>
      <w:r w:rsidRPr="00030DE1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 xml:space="preserve"> P-T-V </w:t>
      </w:r>
      <w:proofErr w:type="spellStart"/>
      <w:r w:rsidRPr="00030DE1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>EoS</w:t>
      </w:r>
      <w:proofErr w:type="spellEnd"/>
      <w:r w:rsidRPr="00030DE1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 xml:space="preserve"> for continuous phase transitions, implemented in </w:t>
      </w:r>
      <w:proofErr w:type="spellStart"/>
      <w:r w:rsidRPr="00030DE1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>EoSFit</w:t>
      </w:r>
      <w:proofErr w:type="spellEnd"/>
      <w:r w:rsidRPr="00030DE1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 xml:space="preserve"> and applied to quartz</w:t>
      </w:r>
      <w:r w:rsidRPr="00030DE1">
        <w:rPr>
          <w:rFonts w:ascii="Times New Roman" w:eastAsia="ＭＳ 明朝" w:hAnsi="Times New Roman" w:cs="Times New Roman"/>
          <w:smallCaps/>
          <w:kern w:val="0"/>
          <w:sz w:val="24"/>
          <w:szCs w:val="24"/>
          <w:lang w:eastAsia="en-US"/>
        </w:rPr>
        <w:t xml:space="preserve">. </w:t>
      </w:r>
      <w:r w:rsidRPr="00030DE1">
        <w:rPr>
          <w:rFonts w:ascii="Times New Roman" w:eastAsia="ＭＳ 明朝" w:hAnsi="Times New Roman" w:cs="Times New Roman"/>
          <w:i/>
          <w:iCs/>
          <w:smallCaps/>
          <w:kern w:val="0"/>
          <w:sz w:val="24"/>
          <w:szCs w:val="24"/>
          <w:lang w:eastAsia="en-US"/>
        </w:rPr>
        <w:t>C</w:t>
      </w:r>
      <w:r w:rsidRPr="00030DE1">
        <w:rPr>
          <w:rFonts w:ascii="Times New Roman" w:eastAsia="ＭＳ 明朝" w:hAnsi="Times New Roman" w:cs="Times New Roman"/>
          <w:i/>
          <w:iCs/>
          <w:kern w:val="0"/>
          <w:sz w:val="24"/>
          <w:szCs w:val="24"/>
          <w:lang w:eastAsia="en-US"/>
        </w:rPr>
        <w:t>ontributions to Mineralogy and Petrology</w:t>
      </w:r>
      <w:r w:rsidRPr="00030DE1">
        <w:rPr>
          <w:rFonts w:ascii="Times New Roman" w:eastAsia="ＭＳ 明朝" w:hAnsi="Times New Roman" w:cs="Times New Roman"/>
          <w:smallCaps/>
          <w:kern w:val="0"/>
          <w:sz w:val="24"/>
          <w:szCs w:val="24"/>
          <w:lang w:eastAsia="en-US"/>
        </w:rPr>
        <w:t xml:space="preserve"> </w:t>
      </w:r>
      <w:r w:rsidRPr="00030DE1">
        <w:rPr>
          <w:rFonts w:ascii="Times New Roman" w:eastAsia="ＭＳ 明朝" w:hAnsi="Times New Roman" w:cs="Times New Roman"/>
          <w:b/>
          <w:bCs/>
          <w:smallCaps/>
          <w:kern w:val="0"/>
          <w:sz w:val="24"/>
          <w:szCs w:val="24"/>
          <w:lang w:eastAsia="en-US"/>
        </w:rPr>
        <w:t>172</w:t>
      </w:r>
      <w:r w:rsidRPr="00030DE1">
        <w:rPr>
          <w:rFonts w:ascii="Times New Roman" w:eastAsia="ＭＳ 明朝" w:hAnsi="Times New Roman" w:cs="Times New Roman"/>
          <w:smallCaps/>
          <w:kern w:val="0"/>
          <w:sz w:val="24"/>
          <w:szCs w:val="24"/>
          <w:lang w:eastAsia="en-US"/>
        </w:rPr>
        <w:t xml:space="preserve">, 1–15. </w:t>
      </w:r>
    </w:p>
    <w:p w14:paraId="2B686F46" w14:textId="088CD723" w:rsidR="00030DE1" w:rsidRPr="00030DE1" w:rsidRDefault="00030DE1" w:rsidP="00030DE1">
      <w:pPr>
        <w:widowControl/>
        <w:spacing w:line="480" w:lineRule="auto"/>
        <w:ind w:left="720" w:hanging="720"/>
        <w:jc w:val="left"/>
        <w:rPr>
          <w:rFonts w:ascii="Times New Roman" w:eastAsia="ＭＳ 明朝" w:hAnsi="Times New Roman" w:cs="Times New Roman"/>
          <w:smallCaps/>
          <w:kern w:val="0"/>
          <w:sz w:val="24"/>
          <w:szCs w:val="24"/>
          <w:lang w:eastAsia="en-US"/>
        </w:rPr>
      </w:pPr>
      <w:r w:rsidRPr="00030DE1">
        <w:rPr>
          <w:rFonts w:ascii="Times New Roman" w:eastAsia="ＭＳ 明朝" w:hAnsi="Times New Roman" w:cs="Times New Roman"/>
          <w:smallCaps/>
          <w:kern w:val="0"/>
          <w:sz w:val="24"/>
          <w:szCs w:val="24"/>
          <w:lang w:eastAsia="en-US"/>
        </w:rPr>
        <w:t>Connolly, J. A. D.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 xml:space="preserve"> (1990) </w:t>
      </w:r>
      <w:r w:rsidRPr="00030DE1">
        <w:rPr>
          <w:rFonts w:ascii="Times New Roman" w:eastAsia="ＭＳ 明朝" w:hAnsi="Times New Roman" w:cs="Times New Roman"/>
          <w:smallCaps/>
          <w:kern w:val="0"/>
          <w:sz w:val="24"/>
          <w:szCs w:val="24"/>
          <w:lang w:eastAsia="en-US"/>
        </w:rPr>
        <w:t>M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 xml:space="preserve">ultivariable phase diagrams: An algorithm based on generalized thermodynamics. </w:t>
      </w:r>
      <w:r w:rsidRPr="00030DE1">
        <w:rPr>
          <w:rFonts w:ascii="Times New Roman" w:eastAsia="ＭＳ 明朝" w:hAnsi="Times New Roman" w:cs="Times New Roman"/>
          <w:i/>
          <w:kern w:val="0"/>
          <w:sz w:val="24"/>
          <w:szCs w:val="24"/>
          <w:lang w:eastAsia="en-US"/>
        </w:rPr>
        <w:t>American Journal of Science</w:t>
      </w:r>
      <w:r w:rsidRPr="00030DE1">
        <w:rPr>
          <w:rFonts w:ascii="Times New Roman" w:eastAsia="ＭＳ 明朝" w:hAnsi="Times New Roman" w:cs="Times New Roman"/>
          <w:smallCaps/>
          <w:kern w:val="0"/>
          <w:sz w:val="24"/>
          <w:szCs w:val="24"/>
          <w:lang w:eastAsia="en-US"/>
        </w:rPr>
        <w:t xml:space="preserve"> </w:t>
      </w:r>
      <w:r w:rsidRPr="00030DE1">
        <w:rPr>
          <w:rFonts w:ascii="Times New Roman" w:eastAsia="ＭＳ 明朝" w:hAnsi="Times New Roman" w:cs="Times New Roman"/>
          <w:b/>
          <w:smallCaps/>
          <w:kern w:val="0"/>
          <w:sz w:val="24"/>
          <w:szCs w:val="24"/>
          <w:lang w:eastAsia="en-US"/>
        </w:rPr>
        <w:t>290</w:t>
      </w:r>
      <w:r w:rsidRPr="00030DE1">
        <w:rPr>
          <w:rFonts w:ascii="Times New Roman" w:eastAsia="ＭＳ 明朝" w:hAnsi="Times New Roman" w:cs="Times New Roman"/>
          <w:smallCaps/>
          <w:kern w:val="0"/>
          <w:sz w:val="24"/>
          <w:szCs w:val="24"/>
          <w:lang w:eastAsia="en-US"/>
        </w:rPr>
        <w:t>, 666–718.</w:t>
      </w:r>
    </w:p>
    <w:p w14:paraId="60818CF8" w14:textId="0028F07E" w:rsidR="00030DE1" w:rsidRPr="00030DE1" w:rsidRDefault="00030DE1" w:rsidP="00030DE1">
      <w:pPr>
        <w:widowControl/>
        <w:spacing w:line="480" w:lineRule="auto"/>
        <w:ind w:left="720" w:hanging="720"/>
        <w:jc w:val="left"/>
        <w:rPr>
          <w:rFonts w:ascii="Times New Roman" w:eastAsia="ＭＳ 明朝" w:hAnsi="Times New Roman" w:cs="Times New Roman"/>
          <w:smallCaps/>
          <w:kern w:val="0"/>
          <w:sz w:val="24"/>
          <w:szCs w:val="24"/>
          <w:lang w:eastAsia="en-US"/>
        </w:rPr>
      </w:pPr>
      <w:r w:rsidRPr="00030DE1">
        <w:rPr>
          <w:rFonts w:ascii="Times New Roman" w:eastAsia="ＭＳ 明朝" w:hAnsi="Times New Roman" w:cs="Times New Roman"/>
          <w:smallCaps/>
          <w:kern w:val="0"/>
          <w:sz w:val="24"/>
          <w:szCs w:val="24"/>
          <w:lang w:eastAsia="en-US"/>
        </w:rPr>
        <w:t>Dale, J., Powell, R., White, R. W., Elmer, F. L.,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 xml:space="preserve"> &amp; </w:t>
      </w:r>
      <w:r w:rsidRPr="00030DE1">
        <w:rPr>
          <w:rFonts w:ascii="Times New Roman" w:eastAsia="ＭＳ 明朝" w:hAnsi="Times New Roman" w:cs="Times New Roman"/>
          <w:smallCaps/>
          <w:kern w:val="0"/>
          <w:sz w:val="24"/>
          <w:szCs w:val="24"/>
          <w:lang w:eastAsia="en-US"/>
        </w:rPr>
        <w:t>Holland, T. J. B.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 xml:space="preserve"> (2005) A thermodynamic model for Ca-Na </w:t>
      </w:r>
      <w:proofErr w:type="spellStart"/>
      <w:r w:rsidRPr="00030DE1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>clinoamphiboles</w:t>
      </w:r>
      <w:proofErr w:type="spellEnd"/>
      <w:r w:rsidRPr="00030DE1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 xml:space="preserve"> in Na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vertAlign w:val="subscript"/>
          <w:lang w:eastAsia="en-US"/>
        </w:rPr>
        <w:t>2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>O-CaO-FeO-MgO-Al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vertAlign w:val="subscript"/>
          <w:lang w:eastAsia="en-US"/>
        </w:rPr>
        <w:t>2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>O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vertAlign w:val="subscript"/>
          <w:lang w:eastAsia="en-US"/>
        </w:rPr>
        <w:t>3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>-SiO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vertAlign w:val="subscript"/>
          <w:lang w:eastAsia="en-US"/>
        </w:rPr>
        <w:t>2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>-H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vertAlign w:val="subscript"/>
          <w:lang w:eastAsia="en-US"/>
        </w:rPr>
        <w:t>2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 xml:space="preserve">O-O for petrological calculations. </w:t>
      </w:r>
      <w:r w:rsidRPr="00030DE1">
        <w:rPr>
          <w:rFonts w:ascii="Times New Roman" w:eastAsia="ＭＳ 明朝" w:hAnsi="Times New Roman" w:cs="Times New Roman"/>
          <w:i/>
          <w:kern w:val="0"/>
          <w:sz w:val="24"/>
          <w:szCs w:val="24"/>
          <w:lang w:eastAsia="en-US"/>
        </w:rPr>
        <w:t>Journal of Metamorphic Geology</w:t>
      </w:r>
      <w:r w:rsidRPr="00030DE1">
        <w:rPr>
          <w:rFonts w:ascii="Times New Roman" w:eastAsia="ＭＳ 明朝" w:hAnsi="Times New Roman" w:cs="Times New Roman"/>
          <w:smallCaps/>
          <w:kern w:val="0"/>
          <w:sz w:val="24"/>
          <w:szCs w:val="24"/>
          <w:lang w:eastAsia="en-US"/>
        </w:rPr>
        <w:t xml:space="preserve"> </w:t>
      </w:r>
      <w:r w:rsidRPr="00030DE1">
        <w:rPr>
          <w:rFonts w:ascii="Times New Roman" w:eastAsia="ＭＳ 明朝" w:hAnsi="Times New Roman" w:cs="Times New Roman"/>
          <w:b/>
          <w:smallCaps/>
          <w:kern w:val="0"/>
          <w:sz w:val="24"/>
          <w:szCs w:val="24"/>
          <w:lang w:eastAsia="en-US"/>
        </w:rPr>
        <w:t>23</w:t>
      </w:r>
      <w:r w:rsidRPr="00030DE1">
        <w:rPr>
          <w:rFonts w:ascii="Times New Roman" w:eastAsia="ＭＳ 明朝" w:hAnsi="Times New Roman" w:cs="Times New Roman"/>
          <w:smallCaps/>
          <w:kern w:val="0"/>
          <w:sz w:val="24"/>
          <w:szCs w:val="24"/>
          <w:lang w:eastAsia="en-US"/>
        </w:rPr>
        <w:t>, 771–791.</w:t>
      </w:r>
    </w:p>
    <w:p w14:paraId="6509FD4D" w14:textId="30416585" w:rsidR="00030DE1" w:rsidRPr="00030DE1" w:rsidRDefault="00030DE1" w:rsidP="00030DE1">
      <w:pPr>
        <w:widowControl/>
        <w:spacing w:line="480" w:lineRule="auto"/>
        <w:ind w:left="720" w:hanging="720"/>
        <w:jc w:val="left"/>
        <w:rPr>
          <w:rFonts w:ascii="Times New Roman" w:eastAsia="ＭＳ 明朝" w:hAnsi="Times New Roman" w:cs="Times New Roman"/>
          <w:smallCaps/>
          <w:kern w:val="0"/>
          <w:sz w:val="24"/>
          <w:szCs w:val="24"/>
          <w:lang w:eastAsia="en-US"/>
        </w:rPr>
      </w:pPr>
      <w:r w:rsidRPr="00030DE1">
        <w:rPr>
          <w:rFonts w:ascii="Times New Roman" w:eastAsia="ＭＳ 明朝" w:hAnsi="Times New Roman" w:cs="Times New Roman"/>
          <w:smallCaps/>
          <w:kern w:val="0"/>
          <w:sz w:val="24"/>
          <w:szCs w:val="24"/>
          <w:lang w:eastAsia="en-US"/>
        </w:rPr>
        <w:t>Green, E., Holland, T.,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 xml:space="preserve"> &amp; </w:t>
      </w:r>
      <w:r w:rsidRPr="00030DE1">
        <w:rPr>
          <w:rFonts w:ascii="Times New Roman" w:eastAsia="ＭＳ 明朝" w:hAnsi="Times New Roman" w:cs="Times New Roman"/>
          <w:smallCaps/>
          <w:kern w:val="0"/>
          <w:sz w:val="24"/>
          <w:szCs w:val="24"/>
          <w:lang w:eastAsia="en-US"/>
        </w:rPr>
        <w:t>Powell, R.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 xml:space="preserve"> (2007) An order-disorder model for omphacitic pyroxenes in the system jadeite-diopside-hedenbergite-acmite, with applications to eclogitic rocks. </w:t>
      </w:r>
      <w:r w:rsidRPr="00030DE1">
        <w:rPr>
          <w:rFonts w:ascii="Times New Roman" w:eastAsia="ＭＳ 明朝" w:hAnsi="Times New Roman" w:cs="Times New Roman"/>
          <w:i/>
          <w:kern w:val="0"/>
          <w:sz w:val="24"/>
          <w:szCs w:val="24"/>
          <w:lang w:eastAsia="en-US"/>
        </w:rPr>
        <w:t>American Mineralogist</w:t>
      </w:r>
      <w:r w:rsidRPr="00030DE1">
        <w:rPr>
          <w:rFonts w:ascii="Times New Roman" w:eastAsia="ＭＳ 明朝" w:hAnsi="Times New Roman" w:cs="Times New Roman"/>
          <w:smallCaps/>
          <w:kern w:val="0"/>
          <w:sz w:val="24"/>
          <w:szCs w:val="24"/>
          <w:lang w:eastAsia="en-US"/>
        </w:rPr>
        <w:t xml:space="preserve"> </w:t>
      </w:r>
      <w:r w:rsidRPr="00030DE1">
        <w:rPr>
          <w:rFonts w:ascii="Times New Roman" w:eastAsia="ＭＳ 明朝" w:hAnsi="Times New Roman" w:cs="Times New Roman"/>
          <w:b/>
          <w:smallCaps/>
          <w:kern w:val="0"/>
          <w:sz w:val="24"/>
          <w:szCs w:val="24"/>
          <w:lang w:eastAsia="en-US"/>
        </w:rPr>
        <w:t>92</w:t>
      </w:r>
      <w:r w:rsidRPr="00030DE1">
        <w:rPr>
          <w:rFonts w:ascii="Times New Roman" w:eastAsia="ＭＳ 明朝" w:hAnsi="Times New Roman" w:cs="Times New Roman"/>
          <w:smallCaps/>
          <w:kern w:val="0"/>
          <w:sz w:val="24"/>
          <w:szCs w:val="24"/>
          <w:lang w:eastAsia="en-US"/>
        </w:rPr>
        <w:t>, 1181–1189.</w:t>
      </w:r>
    </w:p>
    <w:p w14:paraId="4B4772CD" w14:textId="3A434B8A" w:rsidR="00030DE1" w:rsidRPr="00030DE1" w:rsidRDefault="00030DE1" w:rsidP="00030DE1">
      <w:pPr>
        <w:widowControl/>
        <w:spacing w:line="480" w:lineRule="auto"/>
        <w:ind w:left="720" w:hanging="720"/>
        <w:jc w:val="left"/>
        <w:rPr>
          <w:rFonts w:ascii="Times New Roman" w:eastAsia="ＭＳ 明朝" w:hAnsi="Times New Roman" w:cs="Times New Roman"/>
          <w:smallCaps/>
          <w:kern w:val="0"/>
          <w:sz w:val="24"/>
          <w:szCs w:val="24"/>
          <w:lang w:eastAsia="en-US"/>
        </w:rPr>
      </w:pPr>
      <w:r w:rsidRPr="00030DE1">
        <w:rPr>
          <w:rFonts w:ascii="Times New Roman" w:eastAsia="ＭＳ 明朝" w:hAnsi="Times New Roman" w:cs="Times New Roman"/>
          <w:smallCaps/>
          <w:kern w:val="0"/>
          <w:sz w:val="24"/>
          <w:szCs w:val="24"/>
          <w:lang w:eastAsia="en-US"/>
        </w:rPr>
        <w:t>Holland, T. J. B.,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 xml:space="preserve"> &amp; </w:t>
      </w:r>
      <w:r w:rsidRPr="00030DE1">
        <w:rPr>
          <w:rFonts w:ascii="Times New Roman" w:eastAsia="ＭＳ 明朝" w:hAnsi="Times New Roman" w:cs="Times New Roman"/>
          <w:smallCaps/>
          <w:kern w:val="0"/>
          <w:sz w:val="24"/>
          <w:szCs w:val="24"/>
          <w:lang w:eastAsia="en-US"/>
        </w:rPr>
        <w:t>Powell, R.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 xml:space="preserve"> (1998) An internally consistent thermodynamic data set for phases of petrological interest. </w:t>
      </w:r>
      <w:r w:rsidRPr="00030DE1">
        <w:rPr>
          <w:rFonts w:ascii="Times New Roman" w:eastAsia="ＭＳ 明朝" w:hAnsi="Times New Roman" w:cs="Times New Roman"/>
          <w:i/>
          <w:kern w:val="0"/>
          <w:sz w:val="24"/>
          <w:szCs w:val="24"/>
          <w:lang w:eastAsia="en-US"/>
        </w:rPr>
        <w:t>Journal of Metamorphic Geology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 xml:space="preserve"> </w:t>
      </w:r>
      <w:r w:rsidRPr="00030DE1">
        <w:rPr>
          <w:rFonts w:ascii="Times New Roman" w:eastAsia="ＭＳ 明朝" w:hAnsi="Times New Roman" w:cs="Times New Roman"/>
          <w:b/>
          <w:smallCaps/>
          <w:kern w:val="0"/>
          <w:sz w:val="24"/>
          <w:szCs w:val="24"/>
          <w:lang w:eastAsia="en-US"/>
        </w:rPr>
        <w:t>16</w:t>
      </w:r>
      <w:r w:rsidRPr="00030DE1">
        <w:rPr>
          <w:rFonts w:ascii="Times New Roman" w:eastAsia="ＭＳ 明朝" w:hAnsi="Times New Roman" w:cs="Times New Roman"/>
          <w:smallCaps/>
          <w:kern w:val="0"/>
          <w:sz w:val="24"/>
          <w:szCs w:val="24"/>
          <w:lang w:eastAsia="en-US"/>
        </w:rPr>
        <w:t xml:space="preserve">, 309–343. </w:t>
      </w:r>
    </w:p>
    <w:p w14:paraId="0F0BF7AB" w14:textId="63107024" w:rsidR="00030DE1" w:rsidRPr="00030DE1" w:rsidRDefault="00030DE1" w:rsidP="00030DE1">
      <w:pPr>
        <w:widowControl/>
        <w:spacing w:line="480" w:lineRule="auto"/>
        <w:ind w:left="720" w:hanging="720"/>
        <w:jc w:val="left"/>
        <w:rPr>
          <w:rFonts w:ascii="Times New Roman" w:eastAsia="ＭＳ 明朝" w:hAnsi="Times New Roman" w:cs="Times New Roman"/>
          <w:smallCaps/>
          <w:kern w:val="0"/>
          <w:sz w:val="24"/>
          <w:szCs w:val="24"/>
          <w:lang w:eastAsia="en-US"/>
        </w:rPr>
      </w:pPr>
      <w:r w:rsidRPr="00030DE1">
        <w:rPr>
          <w:rFonts w:ascii="Times New Roman" w:eastAsia="ＭＳ 明朝" w:hAnsi="Times New Roman" w:cs="Times New Roman"/>
          <w:smallCaps/>
          <w:kern w:val="0"/>
          <w:sz w:val="24"/>
          <w:szCs w:val="24"/>
          <w:lang w:eastAsia="en-US"/>
        </w:rPr>
        <w:t>Holland, T., Baker, J.,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 xml:space="preserve"> &amp; </w:t>
      </w:r>
      <w:r w:rsidRPr="00030DE1">
        <w:rPr>
          <w:rFonts w:ascii="Times New Roman" w:eastAsia="ＭＳ 明朝" w:hAnsi="Times New Roman" w:cs="Times New Roman"/>
          <w:smallCaps/>
          <w:kern w:val="0"/>
          <w:sz w:val="24"/>
          <w:szCs w:val="24"/>
          <w:lang w:eastAsia="en-US"/>
        </w:rPr>
        <w:t>Powell, R.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 xml:space="preserve"> (1998) Mixing properties and activity-composition relationships of chlorites in the system MgO-FeO-Al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vertAlign w:val="subscript"/>
          <w:lang w:eastAsia="en-US"/>
        </w:rPr>
        <w:t>2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>O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vertAlign w:val="subscript"/>
          <w:lang w:eastAsia="en-US"/>
        </w:rPr>
        <w:t>3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>-SiO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vertAlign w:val="subscript"/>
          <w:lang w:eastAsia="en-US"/>
        </w:rPr>
        <w:t>2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>-H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vertAlign w:val="subscript"/>
          <w:lang w:eastAsia="en-US"/>
        </w:rPr>
        <w:t>2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 xml:space="preserve">O. </w:t>
      </w:r>
      <w:r w:rsidRPr="00030DE1">
        <w:rPr>
          <w:rFonts w:ascii="Times New Roman" w:eastAsia="ＭＳ 明朝" w:hAnsi="Times New Roman" w:cs="Times New Roman"/>
          <w:i/>
          <w:kern w:val="0"/>
          <w:sz w:val="24"/>
          <w:szCs w:val="24"/>
          <w:lang w:eastAsia="en-US"/>
        </w:rPr>
        <w:t>European Journal of Mineralogy</w:t>
      </w:r>
      <w:r w:rsidRPr="00030DE1">
        <w:rPr>
          <w:rFonts w:ascii="Times New Roman" w:eastAsia="ＭＳ 明朝" w:hAnsi="Times New Roman" w:cs="Times New Roman"/>
          <w:smallCaps/>
          <w:kern w:val="0"/>
          <w:sz w:val="24"/>
          <w:szCs w:val="24"/>
          <w:lang w:eastAsia="en-US"/>
        </w:rPr>
        <w:t xml:space="preserve"> </w:t>
      </w:r>
      <w:r w:rsidRPr="00030DE1">
        <w:rPr>
          <w:rFonts w:ascii="Times New Roman" w:eastAsia="ＭＳ 明朝" w:hAnsi="Times New Roman" w:cs="Times New Roman"/>
          <w:b/>
          <w:smallCaps/>
          <w:kern w:val="0"/>
          <w:sz w:val="24"/>
          <w:szCs w:val="24"/>
          <w:lang w:eastAsia="en-US"/>
        </w:rPr>
        <w:t>10</w:t>
      </w:r>
      <w:r w:rsidRPr="00030DE1">
        <w:rPr>
          <w:rFonts w:ascii="Times New Roman" w:eastAsia="ＭＳ 明朝" w:hAnsi="Times New Roman" w:cs="Times New Roman"/>
          <w:smallCaps/>
          <w:kern w:val="0"/>
          <w:sz w:val="24"/>
          <w:szCs w:val="24"/>
          <w:lang w:eastAsia="en-US"/>
        </w:rPr>
        <w:t>, 395–406.</w:t>
      </w:r>
    </w:p>
    <w:p w14:paraId="592922C0" w14:textId="77777777" w:rsidR="00030DE1" w:rsidRPr="00030DE1" w:rsidRDefault="00030DE1" w:rsidP="00030DE1">
      <w:pPr>
        <w:widowControl/>
        <w:spacing w:line="480" w:lineRule="auto"/>
        <w:ind w:left="720" w:hanging="720"/>
        <w:jc w:val="left"/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</w:pPr>
      <w:r w:rsidRPr="00030DE1">
        <w:rPr>
          <w:rFonts w:ascii="Times New Roman" w:eastAsia="ＭＳ 明朝" w:hAnsi="Times New Roman" w:cs="Times New Roman"/>
          <w:smallCaps/>
          <w:kern w:val="0"/>
          <w:sz w:val="24"/>
          <w:szCs w:val="24"/>
          <w:lang w:eastAsia="en-US"/>
        </w:rPr>
        <w:t>Miyamoto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 xml:space="preserve">, A., </w:t>
      </w:r>
      <w:r w:rsidRPr="00030DE1">
        <w:rPr>
          <w:rFonts w:ascii="Times New Roman" w:eastAsia="ＭＳ 明朝" w:hAnsi="Times New Roman" w:cs="Times New Roman"/>
          <w:smallCaps/>
          <w:kern w:val="0"/>
          <w:sz w:val="24"/>
          <w:szCs w:val="24"/>
          <w:lang w:eastAsia="en-US"/>
        </w:rPr>
        <w:t>Enami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 xml:space="preserve">, M., </w:t>
      </w:r>
      <w:r w:rsidRPr="00030DE1">
        <w:rPr>
          <w:rFonts w:ascii="Times New Roman" w:eastAsia="ＭＳ 明朝" w:hAnsi="Times New Roman" w:cs="Times New Roman"/>
          <w:smallCaps/>
          <w:kern w:val="0"/>
          <w:sz w:val="24"/>
          <w:szCs w:val="24"/>
          <w:lang w:eastAsia="en-US"/>
        </w:rPr>
        <w:t>Tsuboi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 xml:space="preserve">, M., &amp; </w:t>
      </w:r>
      <w:r w:rsidRPr="00030DE1">
        <w:rPr>
          <w:rFonts w:ascii="Times New Roman" w:eastAsia="ＭＳ 明朝" w:hAnsi="Times New Roman" w:cs="Times New Roman"/>
          <w:smallCaps/>
          <w:kern w:val="0"/>
          <w:sz w:val="24"/>
          <w:szCs w:val="24"/>
          <w:lang w:eastAsia="en-US"/>
        </w:rPr>
        <w:t>Yokoyama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 xml:space="preserve">, K. (2007) Peak conditions of kyanite-bearing quartz eclogites in the Sanbagawa metamorphic belt, central Shikoku, Japan. </w:t>
      </w:r>
      <w:r w:rsidRPr="00030DE1">
        <w:rPr>
          <w:rFonts w:ascii="Times New Roman" w:eastAsia="ＭＳ 明朝" w:hAnsi="Times New Roman" w:cs="Times New Roman"/>
          <w:i/>
          <w:iCs/>
          <w:kern w:val="0"/>
          <w:sz w:val="24"/>
          <w:szCs w:val="24"/>
          <w:lang w:eastAsia="en-US"/>
        </w:rPr>
        <w:t>Journal of Mineralogical and Petrological Sciences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 xml:space="preserve"> </w:t>
      </w:r>
      <w:r w:rsidRPr="00030DE1">
        <w:rPr>
          <w:rFonts w:ascii="Times New Roman" w:eastAsia="ＭＳ 明朝" w:hAnsi="Times New Roman" w:cs="Times New Roman"/>
          <w:b/>
          <w:bCs/>
          <w:kern w:val="0"/>
          <w:sz w:val="24"/>
          <w:szCs w:val="24"/>
          <w:lang w:eastAsia="en-US"/>
        </w:rPr>
        <w:t>102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>, 352–367.</w:t>
      </w:r>
    </w:p>
    <w:p w14:paraId="1A271278" w14:textId="5E2DAC5D" w:rsidR="00030DE1" w:rsidRPr="00030DE1" w:rsidRDefault="00030DE1" w:rsidP="00030DE1">
      <w:pPr>
        <w:widowControl/>
        <w:spacing w:line="480" w:lineRule="auto"/>
        <w:ind w:left="720" w:hanging="720"/>
        <w:jc w:val="left"/>
        <w:rPr>
          <w:rFonts w:ascii="Times New Roman" w:eastAsia="ＭＳ 明朝" w:hAnsi="Times New Roman" w:cs="Times New Roman"/>
          <w:smallCaps/>
          <w:kern w:val="0"/>
          <w:sz w:val="24"/>
          <w:szCs w:val="24"/>
          <w:lang w:eastAsia="en-US"/>
        </w:rPr>
      </w:pPr>
      <w:r w:rsidRPr="00030DE1">
        <w:rPr>
          <w:rFonts w:ascii="Times New Roman" w:eastAsia="ＭＳ 明朝" w:hAnsi="Times New Roman" w:cs="Times New Roman"/>
          <w:smallCaps/>
          <w:kern w:val="0"/>
          <w:sz w:val="24"/>
          <w:szCs w:val="24"/>
          <w:lang w:eastAsia="en-US"/>
        </w:rPr>
        <w:t>Powell, R.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 xml:space="preserve"> &amp;</w:t>
      </w:r>
      <w:r w:rsidRPr="00030DE1">
        <w:rPr>
          <w:rFonts w:ascii="Times New Roman" w:eastAsia="ＭＳ 明朝" w:hAnsi="Times New Roman" w:cs="Times New Roman"/>
          <w:smallCaps/>
          <w:kern w:val="0"/>
          <w:sz w:val="24"/>
          <w:szCs w:val="24"/>
          <w:lang w:eastAsia="en-US"/>
        </w:rPr>
        <w:t xml:space="preserve"> Holland, T.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 xml:space="preserve"> (1999) Relating formulations of the thermodynamics of mineral solid solutions: Activity modeling of pyroxenes, amphiboles, and micas. </w:t>
      </w:r>
      <w:r w:rsidRPr="00030DE1">
        <w:rPr>
          <w:rFonts w:ascii="Times New Roman" w:eastAsia="ＭＳ 明朝" w:hAnsi="Times New Roman" w:cs="Times New Roman"/>
          <w:i/>
          <w:kern w:val="0"/>
          <w:sz w:val="24"/>
          <w:szCs w:val="24"/>
          <w:lang w:eastAsia="en-US"/>
        </w:rPr>
        <w:t>American Mineralogist</w:t>
      </w:r>
      <w:r w:rsidRPr="00030DE1">
        <w:rPr>
          <w:rFonts w:ascii="Times New Roman" w:eastAsia="ＭＳ 明朝" w:hAnsi="Times New Roman" w:cs="Times New Roman"/>
          <w:smallCaps/>
          <w:kern w:val="0"/>
          <w:sz w:val="24"/>
          <w:szCs w:val="24"/>
          <w:lang w:eastAsia="en-US"/>
        </w:rPr>
        <w:t xml:space="preserve"> </w:t>
      </w:r>
      <w:r w:rsidRPr="00030DE1">
        <w:rPr>
          <w:rFonts w:ascii="Times New Roman" w:eastAsia="ＭＳ 明朝" w:hAnsi="Times New Roman" w:cs="Times New Roman"/>
          <w:b/>
          <w:smallCaps/>
          <w:kern w:val="0"/>
          <w:sz w:val="24"/>
          <w:szCs w:val="24"/>
          <w:lang w:eastAsia="en-US"/>
        </w:rPr>
        <w:t>84</w:t>
      </w:r>
      <w:r w:rsidRPr="00030DE1">
        <w:rPr>
          <w:rFonts w:ascii="Times New Roman" w:eastAsia="ＭＳ 明朝" w:hAnsi="Times New Roman" w:cs="Times New Roman"/>
          <w:smallCaps/>
          <w:kern w:val="0"/>
          <w:sz w:val="24"/>
          <w:szCs w:val="24"/>
          <w:lang w:eastAsia="en-US"/>
        </w:rPr>
        <w:t>, 1–14.</w:t>
      </w:r>
    </w:p>
    <w:p w14:paraId="67FC3C97" w14:textId="1188A310" w:rsidR="00030DE1" w:rsidRPr="00030DE1" w:rsidRDefault="00030DE1" w:rsidP="00030DE1">
      <w:pPr>
        <w:widowControl/>
        <w:spacing w:line="480" w:lineRule="auto"/>
        <w:ind w:left="720" w:hanging="720"/>
        <w:jc w:val="left"/>
        <w:rPr>
          <w:rFonts w:ascii="Times New Roman" w:eastAsia="ＭＳ 明朝" w:hAnsi="Times New Roman" w:cs="Times New Roman"/>
          <w:smallCaps/>
          <w:kern w:val="0"/>
          <w:sz w:val="24"/>
          <w:szCs w:val="24"/>
          <w:lang w:eastAsia="en-US"/>
        </w:rPr>
      </w:pPr>
      <w:r w:rsidRPr="00030DE1">
        <w:rPr>
          <w:rFonts w:ascii="Times New Roman" w:eastAsia="ＭＳ 明朝" w:hAnsi="Times New Roman" w:cs="Times New Roman"/>
          <w:smallCaps/>
          <w:kern w:val="0"/>
          <w:sz w:val="24"/>
          <w:szCs w:val="24"/>
          <w:lang w:eastAsia="en-US"/>
        </w:rPr>
        <w:lastRenderedPageBreak/>
        <w:t xml:space="preserve">White, R. W., Powell, R., Holland, T., 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 xml:space="preserve">&amp; </w:t>
      </w:r>
      <w:r w:rsidRPr="00030DE1">
        <w:rPr>
          <w:rFonts w:ascii="Times New Roman" w:eastAsia="ＭＳ 明朝" w:hAnsi="Times New Roman" w:cs="Times New Roman"/>
          <w:smallCaps/>
          <w:kern w:val="0"/>
          <w:sz w:val="24"/>
          <w:szCs w:val="24"/>
          <w:lang w:eastAsia="en-US"/>
        </w:rPr>
        <w:t>Worley, B.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 xml:space="preserve"> (2000) The effect of TiO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vertAlign w:val="subscript"/>
          <w:lang w:eastAsia="en-US"/>
        </w:rPr>
        <w:t>2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 xml:space="preserve"> and Fe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vertAlign w:val="subscript"/>
          <w:lang w:eastAsia="en-US"/>
        </w:rPr>
        <w:t>2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>O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vertAlign w:val="subscript"/>
          <w:lang w:eastAsia="en-US"/>
        </w:rPr>
        <w:t>3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 xml:space="preserve"> on </w:t>
      </w:r>
      <w:proofErr w:type="spellStart"/>
      <w:r w:rsidRPr="00030DE1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>metapelitic</w:t>
      </w:r>
      <w:proofErr w:type="spellEnd"/>
      <w:r w:rsidRPr="00030DE1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 xml:space="preserve"> assemblages at greenschist and amphibolite facies conditions: mineral equilibria calculations in the system K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vertAlign w:val="subscript"/>
          <w:lang w:eastAsia="en-US"/>
        </w:rPr>
        <w:t>2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>O–FeO–MgO–Al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vertAlign w:val="subscript"/>
          <w:lang w:eastAsia="en-US"/>
        </w:rPr>
        <w:t>2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>O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vertAlign w:val="subscript"/>
          <w:lang w:eastAsia="en-US"/>
        </w:rPr>
        <w:t>3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>–SiO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vertAlign w:val="subscript"/>
          <w:lang w:eastAsia="en-US"/>
        </w:rPr>
        <w:t>2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>–H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vertAlign w:val="subscript"/>
          <w:lang w:eastAsia="en-US"/>
        </w:rPr>
        <w:t>2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>O–TiO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vertAlign w:val="subscript"/>
          <w:lang w:eastAsia="en-US"/>
        </w:rPr>
        <w:t>2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>–Fe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vertAlign w:val="subscript"/>
          <w:lang w:eastAsia="en-US"/>
        </w:rPr>
        <w:t>2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>O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vertAlign w:val="subscript"/>
          <w:lang w:eastAsia="en-US"/>
        </w:rPr>
        <w:t>3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 xml:space="preserve">. </w:t>
      </w:r>
      <w:r w:rsidRPr="00030DE1">
        <w:rPr>
          <w:rFonts w:ascii="Times New Roman" w:eastAsia="ＭＳ 明朝" w:hAnsi="Times New Roman" w:cs="Times New Roman"/>
          <w:i/>
          <w:kern w:val="0"/>
          <w:sz w:val="24"/>
          <w:szCs w:val="24"/>
          <w:lang w:eastAsia="en-US"/>
        </w:rPr>
        <w:t>Journal of Metamorphic Geology</w:t>
      </w:r>
      <w:r w:rsidRPr="00030DE1">
        <w:rPr>
          <w:rFonts w:ascii="Times New Roman" w:eastAsia="ＭＳ 明朝" w:hAnsi="Times New Roman" w:cs="Times New Roman"/>
          <w:b/>
          <w:smallCaps/>
          <w:kern w:val="0"/>
          <w:sz w:val="24"/>
          <w:szCs w:val="24"/>
          <w:lang w:eastAsia="en-US"/>
        </w:rPr>
        <w:t xml:space="preserve"> 18</w:t>
      </w:r>
      <w:r w:rsidRPr="00030DE1">
        <w:rPr>
          <w:rFonts w:ascii="Times New Roman" w:eastAsia="ＭＳ 明朝" w:hAnsi="Times New Roman" w:cs="Times New Roman"/>
          <w:smallCaps/>
          <w:kern w:val="0"/>
          <w:sz w:val="24"/>
          <w:szCs w:val="24"/>
          <w:lang w:eastAsia="en-US"/>
        </w:rPr>
        <w:t>, 497–511.</w:t>
      </w:r>
    </w:p>
    <w:p w14:paraId="52AD5322" w14:textId="37247E56" w:rsidR="00030DE1" w:rsidRPr="00030DE1" w:rsidRDefault="00030DE1" w:rsidP="00030DE1">
      <w:pPr>
        <w:widowControl/>
        <w:spacing w:line="480" w:lineRule="auto"/>
        <w:ind w:left="720" w:hanging="720"/>
        <w:jc w:val="left"/>
        <w:rPr>
          <w:rFonts w:ascii="Times New Roman" w:eastAsia="ＭＳ 明朝" w:hAnsi="Times New Roman" w:cs="Times New Roman"/>
          <w:kern w:val="0"/>
          <w:sz w:val="24"/>
          <w:szCs w:val="24"/>
        </w:rPr>
      </w:pPr>
      <w:r w:rsidRPr="00030DE1">
        <w:rPr>
          <w:rFonts w:ascii="Times New Roman" w:eastAsia="ＭＳ 明朝" w:hAnsi="Times New Roman" w:cs="Times New Roman"/>
          <w:smallCaps/>
          <w:kern w:val="0"/>
          <w:sz w:val="24"/>
          <w:szCs w:val="24"/>
        </w:rPr>
        <w:t>Whitney, D. L. &amp; Evans, B. W.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</w:rPr>
        <w:t xml:space="preserve"> (2010) Abbreviations for names of rock–forming minerals. </w:t>
      </w:r>
      <w:r w:rsidRPr="00030DE1">
        <w:rPr>
          <w:rFonts w:ascii="Times New Roman" w:eastAsia="ＭＳ 明朝" w:hAnsi="Times New Roman" w:cs="Times New Roman"/>
          <w:i/>
          <w:kern w:val="0"/>
          <w:sz w:val="24"/>
          <w:szCs w:val="24"/>
        </w:rPr>
        <w:t>American Mineralogist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</w:rPr>
        <w:t xml:space="preserve"> </w:t>
      </w:r>
      <w:r w:rsidRPr="00030DE1">
        <w:rPr>
          <w:rFonts w:ascii="Times New Roman" w:eastAsia="ＭＳ 明朝" w:hAnsi="Times New Roman" w:cs="Times New Roman"/>
          <w:b/>
          <w:i/>
          <w:kern w:val="0"/>
          <w:sz w:val="24"/>
          <w:szCs w:val="24"/>
        </w:rPr>
        <w:t>95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</w:rPr>
        <w:t>, 185–187.</w:t>
      </w:r>
    </w:p>
    <w:p w14:paraId="5E5B16DE" w14:textId="77777777" w:rsidR="00030DE1" w:rsidRPr="00030DE1" w:rsidRDefault="00030DE1" w:rsidP="00030DE1">
      <w:pPr>
        <w:widowControl/>
        <w:spacing w:line="480" w:lineRule="auto"/>
        <w:ind w:left="720" w:hanging="720"/>
        <w:jc w:val="left"/>
        <w:rPr>
          <w:rFonts w:ascii="Times New Roman" w:eastAsia="ＭＳ 明朝" w:hAnsi="Times New Roman" w:cs="Times New Roman"/>
          <w:smallCaps/>
          <w:kern w:val="0"/>
          <w:sz w:val="24"/>
          <w:szCs w:val="24"/>
          <w:lang w:eastAsia="en-US"/>
        </w:rPr>
      </w:pPr>
    </w:p>
    <w:p w14:paraId="0CE7B7C2" w14:textId="77777777" w:rsidR="00280542" w:rsidRDefault="00030DE1" w:rsidP="00030DE1">
      <w:pPr>
        <w:widowControl/>
        <w:spacing w:line="480" w:lineRule="auto"/>
        <w:jc w:val="left"/>
        <w:rPr>
          <w:rFonts w:ascii="Times New Roman" w:eastAsia="ＭＳ 明朝" w:hAnsi="Times New Roman" w:cs="Times New Roman"/>
          <w:kern w:val="0"/>
          <w:sz w:val="24"/>
          <w:szCs w:val="24"/>
        </w:rPr>
      </w:pPr>
      <w:r w:rsidRPr="00030DE1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 xml:space="preserve">Appendix </w:t>
      </w:r>
      <w:r w:rsidRPr="00030DE1">
        <w:rPr>
          <w:rFonts w:ascii="Times New Roman" w:eastAsia="ＭＳ 明朝" w:hAnsi="Times New Roman" w:cs="Times New Roman"/>
          <w:smallCaps/>
          <w:kern w:val="0"/>
          <w:sz w:val="24"/>
          <w:szCs w:val="24"/>
          <w:lang w:eastAsia="en-US"/>
        </w:rPr>
        <w:t>Fig. 1</w:t>
      </w:r>
      <w:r w:rsidRPr="00030DE1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>.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</w:rPr>
        <w:t xml:space="preserve"> </w:t>
      </w:r>
      <w:r w:rsidRPr="00030DE1">
        <w:rPr>
          <w:rFonts w:ascii="Times New Roman" w:eastAsia="ＭＳ 明朝" w:hAnsi="Times New Roman" w:cs="Times New Roman"/>
          <w:iCs/>
          <w:kern w:val="0"/>
          <w:sz w:val="24"/>
          <w:szCs w:val="24"/>
        </w:rPr>
        <w:t>Pressure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lang w:eastAsia="en-US"/>
        </w:rPr>
        <w:t>–temperature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</w:rPr>
        <w:t xml:space="preserve"> </w:t>
      </w:r>
      <w:proofErr w:type="spellStart"/>
      <w:r w:rsidRPr="00030DE1">
        <w:rPr>
          <w:rFonts w:ascii="Times New Roman" w:eastAsia="ＭＳ 明朝" w:hAnsi="Times New Roman" w:cs="Times New Roman"/>
          <w:kern w:val="0"/>
          <w:sz w:val="24"/>
          <w:szCs w:val="24"/>
        </w:rPr>
        <w:t>peseudosection</w:t>
      </w:r>
      <w:proofErr w:type="spellEnd"/>
      <w:r w:rsidRPr="00030DE1">
        <w:rPr>
          <w:rFonts w:ascii="Times New Roman" w:eastAsia="ＭＳ 明朝" w:hAnsi="Times New Roman" w:cs="Times New Roman"/>
          <w:kern w:val="0"/>
          <w:sz w:val="24"/>
          <w:szCs w:val="24"/>
        </w:rPr>
        <w:t xml:space="preserve"> in NKCFMASH system, with excess SiO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vertAlign w:val="subscript"/>
        </w:rPr>
        <w:t>2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</w:rPr>
        <w:t xml:space="preserve"> and H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  <w:vertAlign w:val="subscript"/>
        </w:rPr>
        <w:t>2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</w:rPr>
        <w:t>O, of sample GE1501b.</w:t>
      </w:r>
      <w:r w:rsidR="001F5233">
        <w:rPr>
          <w:rFonts w:ascii="Times New Roman" w:eastAsia="ＭＳ 明朝" w:hAnsi="Times New Roman" w:cs="Times New Roman"/>
          <w:kern w:val="0"/>
          <w:sz w:val="24"/>
          <w:szCs w:val="24"/>
        </w:rPr>
        <w:t xml:space="preserve"> </w:t>
      </w:r>
      <w:r w:rsidRPr="00030DE1">
        <w:rPr>
          <w:rFonts w:ascii="Times New Roman" w:eastAsia="ＭＳ 明朝" w:hAnsi="Times New Roman" w:cs="Times New Roman"/>
          <w:kern w:val="0"/>
          <w:sz w:val="24"/>
          <w:szCs w:val="24"/>
        </w:rPr>
        <w:t xml:space="preserve">All area contains phengite and are not show in the figure. The stability field of kyanite is represented by the blue shade. Abbreviations for minerals follow Whitney &amp; Evans (2010): Ab, albite; Amp, amphibole; </w:t>
      </w:r>
      <w:proofErr w:type="spellStart"/>
      <w:r w:rsidRPr="00030DE1">
        <w:rPr>
          <w:rFonts w:ascii="Times New Roman" w:eastAsia="ＭＳ 明朝" w:hAnsi="Times New Roman" w:cs="Times New Roman"/>
          <w:kern w:val="0"/>
          <w:sz w:val="24"/>
          <w:szCs w:val="24"/>
        </w:rPr>
        <w:t>Bt</w:t>
      </w:r>
      <w:proofErr w:type="spellEnd"/>
      <w:r w:rsidRPr="00030DE1">
        <w:rPr>
          <w:rFonts w:ascii="Times New Roman" w:eastAsia="ＭＳ 明朝" w:hAnsi="Times New Roman" w:cs="Times New Roman"/>
          <w:kern w:val="0"/>
          <w:sz w:val="24"/>
          <w:szCs w:val="24"/>
        </w:rPr>
        <w:t xml:space="preserve">, biotite; Car, carpholite; Coe, coesite; </w:t>
      </w:r>
      <w:proofErr w:type="spellStart"/>
      <w:r w:rsidRPr="00030DE1">
        <w:rPr>
          <w:rFonts w:ascii="Times New Roman" w:eastAsia="ＭＳ 明朝" w:hAnsi="Times New Roman" w:cs="Times New Roman"/>
          <w:kern w:val="0"/>
          <w:sz w:val="24"/>
          <w:szCs w:val="24"/>
        </w:rPr>
        <w:t>Cld</w:t>
      </w:r>
      <w:proofErr w:type="spellEnd"/>
      <w:r w:rsidRPr="00030DE1">
        <w:rPr>
          <w:rFonts w:ascii="Times New Roman" w:eastAsia="ＭＳ 明朝" w:hAnsi="Times New Roman" w:cs="Times New Roman"/>
          <w:kern w:val="0"/>
          <w:sz w:val="24"/>
          <w:szCs w:val="24"/>
        </w:rPr>
        <w:t xml:space="preserve">, chloritoid; Grt, garnet; Ky, kyanite; Lws, </w:t>
      </w:r>
      <w:proofErr w:type="spellStart"/>
      <w:r w:rsidRPr="00030DE1">
        <w:rPr>
          <w:rFonts w:ascii="Times New Roman" w:eastAsia="ＭＳ 明朝" w:hAnsi="Times New Roman" w:cs="Times New Roman"/>
          <w:kern w:val="0"/>
          <w:sz w:val="24"/>
          <w:szCs w:val="24"/>
        </w:rPr>
        <w:t>lowsonite</w:t>
      </w:r>
      <w:proofErr w:type="spellEnd"/>
      <w:r w:rsidRPr="00030DE1">
        <w:rPr>
          <w:rFonts w:ascii="Times New Roman" w:eastAsia="ＭＳ 明朝" w:hAnsi="Times New Roman" w:cs="Times New Roman"/>
          <w:kern w:val="0"/>
          <w:sz w:val="24"/>
          <w:szCs w:val="24"/>
        </w:rPr>
        <w:t xml:space="preserve">; Omp, omphacite; </w:t>
      </w:r>
      <w:proofErr w:type="spellStart"/>
      <w:r w:rsidRPr="00030DE1">
        <w:rPr>
          <w:rFonts w:ascii="Times New Roman" w:eastAsia="ＭＳ 明朝" w:hAnsi="Times New Roman" w:cs="Times New Roman"/>
          <w:kern w:val="0"/>
          <w:sz w:val="24"/>
          <w:szCs w:val="24"/>
        </w:rPr>
        <w:t>Pg</w:t>
      </w:r>
      <w:proofErr w:type="spellEnd"/>
      <w:r w:rsidRPr="00030DE1">
        <w:rPr>
          <w:rFonts w:ascii="Times New Roman" w:eastAsia="ＭＳ 明朝" w:hAnsi="Times New Roman" w:cs="Times New Roman"/>
          <w:kern w:val="0"/>
          <w:sz w:val="24"/>
          <w:szCs w:val="24"/>
        </w:rPr>
        <w:t>, paragonite; Qz, quartz; Tlc, talc; Zo, zoisite.</w:t>
      </w:r>
    </w:p>
    <w:p w14:paraId="3D0E5366" w14:textId="2CA89EC0" w:rsidR="00280542" w:rsidRDefault="00280542" w:rsidP="00030DE1">
      <w:pPr>
        <w:widowControl/>
        <w:spacing w:line="480" w:lineRule="auto"/>
        <w:jc w:val="left"/>
        <w:rPr>
          <w:rFonts w:ascii="Times New Roman" w:eastAsia="ＭＳ 明朝" w:hAnsi="Times New Roman" w:cs="Times New Roman"/>
          <w:kern w:val="0"/>
          <w:sz w:val="24"/>
          <w:szCs w:val="24"/>
        </w:rPr>
      </w:pPr>
    </w:p>
    <w:p w14:paraId="5BDF09DC" w14:textId="0D457173" w:rsidR="00DF31A9" w:rsidRDefault="00DF31A9" w:rsidP="00030DE1">
      <w:pPr>
        <w:widowControl/>
        <w:spacing w:line="480" w:lineRule="auto"/>
        <w:jc w:val="left"/>
        <w:rPr>
          <w:rFonts w:ascii="Times New Roman" w:eastAsia="ＭＳ 明朝" w:hAnsi="Times New Roman" w:cs="Times New Roman"/>
          <w:kern w:val="0"/>
          <w:sz w:val="24"/>
          <w:szCs w:val="24"/>
        </w:rPr>
      </w:pPr>
      <w:r>
        <w:rPr>
          <w:rFonts w:ascii="Times New Roman" w:eastAsia="ＭＳ 明朝" w:hAnsi="Times New Roman" w:cs="Times New Roman" w:hint="eastAsia"/>
          <w:kern w:val="0"/>
          <w:sz w:val="24"/>
          <w:szCs w:val="24"/>
        </w:rPr>
        <w:t xml:space="preserve">Appendix </w:t>
      </w:r>
      <w:r w:rsidRPr="00DC2432">
        <w:rPr>
          <w:rFonts w:ascii="Times New Roman" w:eastAsia="游明朝" w:hAnsi="Times New Roman" w:cs="Times New Roman"/>
          <w:smallCaps/>
          <w:sz w:val="24"/>
          <w:szCs w:val="24"/>
        </w:rPr>
        <w:t>Table</w:t>
      </w:r>
      <w:r w:rsidRPr="00DC2432">
        <w:rPr>
          <w:rFonts w:ascii="Times New Roman" w:eastAsia="游明朝" w:hAnsi="Times New Roman" w:cs="Times New Roman"/>
          <w:sz w:val="24"/>
          <w:szCs w:val="24"/>
        </w:rPr>
        <w:t xml:space="preserve"> 1</w:t>
      </w:r>
      <w:r>
        <w:rPr>
          <w:rFonts w:ascii="Times New Roman" w:eastAsia="ＭＳ 明朝" w:hAnsi="Times New Roman" w:cs="Times New Roman" w:hint="eastAsia"/>
          <w:kern w:val="0"/>
          <w:sz w:val="24"/>
          <w:szCs w:val="24"/>
        </w:rPr>
        <w:t xml:space="preserve">. Analytical dataset of point </w:t>
      </w:r>
      <w:r w:rsidR="00AF78AA">
        <w:rPr>
          <w:rFonts w:ascii="Times New Roman" w:eastAsia="ＭＳ 明朝" w:hAnsi="Times New Roman" w:cs="Times New Roman"/>
          <w:kern w:val="0"/>
          <w:sz w:val="24"/>
          <w:szCs w:val="24"/>
        </w:rPr>
        <w:t>analysis</w:t>
      </w:r>
      <w:r>
        <w:rPr>
          <w:rFonts w:ascii="Times New Roman" w:eastAsia="ＭＳ 明朝" w:hAnsi="Times New Roman" w:cs="Times New Roman" w:hint="eastAsia"/>
          <w:kern w:val="0"/>
          <w:sz w:val="24"/>
          <w:szCs w:val="24"/>
        </w:rPr>
        <w:t xml:space="preserve">. </w:t>
      </w:r>
      <w:r>
        <w:rPr>
          <w:rFonts w:ascii="Times New Roman" w:eastAsia="ＭＳ 明朝" w:hAnsi="Times New Roman" w:cs="Times New Roman"/>
          <w:kern w:val="0"/>
          <w:sz w:val="24"/>
          <w:szCs w:val="24"/>
        </w:rPr>
        <w:t>See the text of the Appendix for a detailed description of each column.</w:t>
      </w:r>
    </w:p>
    <w:p w14:paraId="3EB87EDF" w14:textId="77777777" w:rsidR="005425D2" w:rsidRPr="00280542" w:rsidRDefault="005425D2"/>
    <w:sectPr w:rsidR="005425D2" w:rsidRPr="00280542" w:rsidSect="00030DE1">
      <w:footerReference w:type="default" r:id="rId6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E4200D" w14:textId="77777777" w:rsidR="00C43781" w:rsidRDefault="00C43781">
      <w:r>
        <w:separator/>
      </w:r>
    </w:p>
  </w:endnote>
  <w:endnote w:type="continuationSeparator" w:id="0">
    <w:p w14:paraId="4CAD004D" w14:textId="77777777" w:rsidR="00C43781" w:rsidRDefault="00C437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880176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2FCAEBD" w14:textId="61326C40" w:rsidR="00143FF1" w:rsidRPr="00A0110F" w:rsidRDefault="00030DE1">
        <w:pPr>
          <w:pStyle w:val="a3"/>
          <w:jc w:val="center"/>
          <w:rPr>
            <w:rFonts w:ascii="Times New Roman" w:hAnsi="Times New Roman" w:cs="Times New Roman"/>
          </w:rPr>
        </w:pPr>
        <w:r w:rsidRPr="00A0110F">
          <w:rPr>
            <w:rFonts w:ascii="Times New Roman" w:hAnsi="Times New Roman" w:cs="Times New Roman"/>
          </w:rPr>
          <w:fldChar w:fldCharType="begin"/>
        </w:r>
        <w:r w:rsidRPr="0058757B">
          <w:rPr>
            <w:rFonts w:ascii="Times New Roman" w:hAnsi="Times New Roman" w:cs="Times New Roman"/>
          </w:rPr>
          <w:instrText>PAGE   \* MERGEFORMAT</w:instrText>
        </w:r>
        <w:r w:rsidRPr="00A0110F">
          <w:rPr>
            <w:rFonts w:ascii="Times New Roman" w:hAnsi="Times New Roman" w:cs="Times New Roman"/>
          </w:rPr>
          <w:fldChar w:fldCharType="separate"/>
        </w:r>
        <w:r w:rsidR="00AF78AA" w:rsidRPr="00AF78AA">
          <w:rPr>
            <w:rFonts w:ascii="Times New Roman" w:hAnsi="Times New Roman" w:cs="Times New Roman"/>
            <w:noProof/>
            <w:lang w:val="ja-JP" w:eastAsia="ja-JP"/>
          </w:rPr>
          <w:t>4</w:t>
        </w:r>
        <w:r w:rsidRPr="00A0110F">
          <w:rPr>
            <w:rFonts w:ascii="Times New Roman" w:hAnsi="Times New Roman" w:cs="Times New Roman"/>
          </w:rPr>
          <w:fldChar w:fldCharType="end"/>
        </w:r>
      </w:p>
    </w:sdtContent>
  </w:sdt>
  <w:p w14:paraId="02C84B47" w14:textId="77777777" w:rsidR="00143FF1" w:rsidRDefault="00C4378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D42FD6" w14:textId="77777777" w:rsidR="00C43781" w:rsidRDefault="00C43781">
      <w:r>
        <w:separator/>
      </w:r>
    </w:p>
  </w:footnote>
  <w:footnote w:type="continuationSeparator" w:id="0">
    <w:p w14:paraId="10F0E1DD" w14:textId="77777777" w:rsidR="00C43781" w:rsidRDefault="00C437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0DE1"/>
    <w:rsid w:val="00004A8C"/>
    <w:rsid w:val="00030DE1"/>
    <w:rsid w:val="00063418"/>
    <w:rsid w:val="00075A76"/>
    <w:rsid w:val="001A198F"/>
    <w:rsid w:val="001F5233"/>
    <w:rsid w:val="00280542"/>
    <w:rsid w:val="00406B8E"/>
    <w:rsid w:val="004C3603"/>
    <w:rsid w:val="005425D2"/>
    <w:rsid w:val="006D6EA3"/>
    <w:rsid w:val="007B7FB3"/>
    <w:rsid w:val="00AF78AA"/>
    <w:rsid w:val="00C34CEC"/>
    <w:rsid w:val="00C43781"/>
    <w:rsid w:val="00C654E6"/>
    <w:rsid w:val="00C71719"/>
    <w:rsid w:val="00DF31A9"/>
    <w:rsid w:val="00E15913"/>
    <w:rsid w:val="00E902FC"/>
    <w:rsid w:val="00F02440"/>
    <w:rsid w:val="00F14382"/>
    <w:rsid w:val="00F7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E00C9DC"/>
  <w15:chartTrackingRefBased/>
  <w15:docId w15:val="{5D10CC2F-84A0-4328-9AA0-2952069CC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30DE1"/>
    <w:pPr>
      <w:widowControl/>
      <w:tabs>
        <w:tab w:val="center" w:pos="4252"/>
        <w:tab w:val="right" w:pos="8504"/>
      </w:tabs>
      <w:snapToGrid w:val="0"/>
      <w:spacing w:after="200" w:line="276" w:lineRule="auto"/>
      <w:jc w:val="left"/>
    </w:pPr>
    <w:rPr>
      <w:kern w:val="0"/>
      <w:sz w:val="22"/>
      <w:lang w:val="en-CA" w:eastAsia="en-US"/>
    </w:rPr>
  </w:style>
  <w:style w:type="character" w:customStyle="1" w:styleId="a4">
    <w:name w:val="フッター (文字)"/>
    <w:basedOn w:val="a0"/>
    <w:link w:val="a3"/>
    <w:uiPriority w:val="99"/>
    <w:rsid w:val="00030DE1"/>
    <w:rPr>
      <w:kern w:val="0"/>
      <w:sz w:val="22"/>
      <w:lang w:val="en-CA" w:eastAsia="en-US"/>
    </w:rPr>
  </w:style>
  <w:style w:type="character" w:styleId="a5">
    <w:name w:val="line number"/>
    <w:basedOn w:val="a0"/>
    <w:uiPriority w:val="99"/>
    <w:semiHidden/>
    <w:unhideWhenUsed/>
    <w:rsid w:val="00030DE1"/>
  </w:style>
  <w:style w:type="paragraph" w:styleId="a6">
    <w:name w:val="header"/>
    <w:basedOn w:val="a"/>
    <w:link w:val="a7"/>
    <w:uiPriority w:val="99"/>
    <w:unhideWhenUsed/>
    <w:rsid w:val="001F523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F52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706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冨岡 優貴</dc:creator>
  <cp:keywords/>
  <dc:description/>
  <cp:lastModifiedBy>冨岡 優貴</cp:lastModifiedBy>
  <cp:revision>4</cp:revision>
  <dcterms:created xsi:type="dcterms:W3CDTF">2021-06-14T04:11:00Z</dcterms:created>
  <dcterms:modified xsi:type="dcterms:W3CDTF">2021-06-14T04:46:00Z</dcterms:modified>
</cp:coreProperties>
</file>