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6C2395" w14:textId="77777777" w:rsidR="001157C7" w:rsidRPr="00504388" w:rsidRDefault="001157C7" w:rsidP="001157C7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504388">
        <w:rPr>
          <w:rFonts w:ascii="Arial" w:hAnsi="Arial" w:cs="Arial"/>
          <w:b/>
          <w:bCs/>
        </w:rPr>
        <w:t>SUPPLEMENTARY REFERENCES</w:t>
      </w:r>
    </w:p>
    <w:p w14:paraId="695B6D64" w14:textId="77777777" w:rsidR="00160D77" w:rsidRDefault="00160D77"/>
    <w:p w14:paraId="32BDEA26" w14:textId="3C0BBDE3" w:rsidR="009155F6" w:rsidRPr="009155F6" w:rsidRDefault="00160D77" w:rsidP="009155F6">
      <w:pPr>
        <w:pStyle w:val="EndNoteBibliography"/>
        <w:spacing w:after="0"/>
        <w:ind w:left="720" w:hanging="720"/>
        <w:rPr>
          <w:rFonts w:ascii="Times New Roman" w:hAnsi="Times New Roman" w:cs="Times New Roman"/>
          <w:noProof/>
        </w:rPr>
      </w:pPr>
      <w:r/>
      <w:r>
        <w:instrText xml:space="preserve"/>
      </w:r>
      <w:r/>
      <w:r w:rsidR="009155F6" w:rsidRPr="009155F6">
        <w:rPr>
          <w:rFonts w:ascii="Times New Roman" w:hAnsi="Times New Roman" w:cs="Times New Roman"/>
          <w:smallCaps/>
          <w:noProof/>
        </w:rPr>
        <w:t>Belai, N., Frisch, M., Ilton, E.S., Ravel, B. &amp; Cahill, C.L.</w:t>
      </w:r>
      <w:r w:rsidR="009155F6" w:rsidRPr="009155F6">
        <w:rPr>
          <w:rFonts w:ascii="Times New Roman" w:hAnsi="Times New Roman" w:cs="Times New Roman"/>
          <w:noProof/>
        </w:rPr>
        <w:t xml:space="preserve"> (2008) Pentavalent Uranium Oxide via Reduction of </w:t>
      </w:r>
      <w:r w:rsidR="00AD0698" w:rsidRPr="00AD0698">
        <w:rPr>
          <w:rFonts w:ascii="Times New Roman" w:hAnsi="Times New Roman" w:cs="Times New Roman"/>
          <w:noProof/>
          <w:highlight w:val="yellow"/>
        </w:rPr>
        <w:t>[</w:t>
      </w:r>
      <w:r w:rsidR="009155F6" w:rsidRPr="009155F6">
        <w:rPr>
          <w:rFonts w:ascii="Times New Roman" w:hAnsi="Times New Roman" w:cs="Times New Roman"/>
          <w:noProof/>
        </w:rPr>
        <w:t>UO</w:t>
      </w:r>
      <w:r w:rsidR="009155F6" w:rsidRPr="00AD0698">
        <w:rPr>
          <w:rFonts w:ascii="Times New Roman" w:hAnsi="Times New Roman" w:cs="Times New Roman"/>
          <w:noProof/>
          <w:highlight w:val="yellow"/>
          <w:vertAlign w:val="subscript"/>
        </w:rPr>
        <w:t>2</w:t>
      </w:r>
      <w:r w:rsidR="00AD0698">
        <w:rPr>
          <w:rFonts w:ascii="Times New Roman" w:hAnsi="Times New Roman" w:cs="Times New Roman"/>
          <w:noProof/>
          <w:highlight w:val="yellow"/>
        </w:rPr>
        <w:t>]</w:t>
      </w:r>
      <w:r w:rsidR="009155F6" w:rsidRPr="00AD0698">
        <w:rPr>
          <w:rFonts w:ascii="Times New Roman" w:hAnsi="Times New Roman" w:cs="Times New Roman"/>
          <w:noProof/>
          <w:highlight w:val="yellow"/>
          <w:vertAlign w:val="superscript"/>
        </w:rPr>
        <w:t>2+</w:t>
      </w:r>
      <w:r w:rsidR="009155F6" w:rsidRPr="009155F6">
        <w:rPr>
          <w:rFonts w:ascii="Times New Roman" w:hAnsi="Times New Roman" w:cs="Times New Roman"/>
          <w:noProof/>
        </w:rPr>
        <w:t xml:space="preserve"> Under Hydrothermal Reaction Conditions. </w:t>
      </w:r>
      <w:r w:rsidR="009155F6" w:rsidRPr="009155F6">
        <w:rPr>
          <w:rFonts w:ascii="Times New Roman" w:hAnsi="Times New Roman" w:cs="Times New Roman"/>
          <w:i/>
          <w:noProof/>
        </w:rPr>
        <w:t>Inorganic Chemistry</w:t>
      </w:r>
      <w:r w:rsidR="009155F6" w:rsidRPr="009155F6">
        <w:rPr>
          <w:rFonts w:ascii="Times New Roman" w:hAnsi="Times New Roman" w:cs="Times New Roman"/>
          <w:noProof/>
        </w:rPr>
        <w:t xml:space="preserve"> </w:t>
      </w:r>
      <w:r w:rsidR="009155F6" w:rsidRPr="009155F6">
        <w:rPr>
          <w:rFonts w:ascii="Times New Roman" w:hAnsi="Times New Roman" w:cs="Times New Roman"/>
          <w:b/>
          <w:noProof/>
        </w:rPr>
        <w:t>47</w:t>
      </w:r>
      <w:r w:rsidR="009155F6" w:rsidRPr="009155F6">
        <w:rPr>
          <w:rFonts w:ascii="Times New Roman" w:hAnsi="Times New Roman" w:cs="Times New Roman"/>
          <w:noProof/>
        </w:rPr>
        <w:t>, 10135-10140.</w:t>
      </w:r>
    </w:p>
    <w:p w14:paraId="7067D0FA" w14:textId="77777777" w:rsidR="009155F6" w:rsidRPr="009155F6" w:rsidRDefault="009155F6" w:rsidP="009155F6">
      <w:pPr>
        <w:pStyle w:val="EndNoteBibliography"/>
        <w:spacing w:after="0"/>
        <w:ind w:left="720" w:hanging="720"/>
        <w:rPr>
          <w:rFonts w:ascii="Times New Roman" w:hAnsi="Times New Roman" w:cs="Times New Roman"/>
          <w:noProof/>
        </w:rPr>
      </w:pPr>
      <w:r w:rsidRPr="009155F6">
        <w:rPr>
          <w:rFonts w:ascii="Times New Roman" w:hAnsi="Times New Roman" w:cs="Times New Roman"/>
          <w:smallCaps/>
          <w:noProof/>
        </w:rPr>
        <w:t>Brugger, J., Krivovichev, S.V., Berlepsch, P., Meisser, N., Ansermet, S. &amp; Armbruster, T.</w:t>
      </w:r>
      <w:r w:rsidRPr="009155F6">
        <w:rPr>
          <w:rFonts w:ascii="Times New Roman" w:hAnsi="Times New Roman" w:cs="Times New Roman"/>
          <w:noProof/>
        </w:rPr>
        <w:t xml:space="preserve"> (2004) Spriggite, Pb</w:t>
      </w:r>
      <w:r w:rsidRPr="009155F6">
        <w:rPr>
          <w:rFonts w:ascii="Times New Roman" w:hAnsi="Times New Roman" w:cs="Times New Roman"/>
          <w:noProof/>
          <w:vertAlign w:val="subscript"/>
        </w:rPr>
        <w:t>3</w:t>
      </w:r>
      <w:r w:rsidRPr="009155F6">
        <w:rPr>
          <w:rFonts w:ascii="Times New Roman" w:hAnsi="Times New Roman" w:cs="Times New Roman"/>
          <w:noProof/>
        </w:rPr>
        <w:t>[(UO</w:t>
      </w:r>
      <w:r w:rsidRPr="009155F6">
        <w:rPr>
          <w:rFonts w:ascii="Times New Roman" w:hAnsi="Times New Roman" w:cs="Times New Roman"/>
          <w:noProof/>
          <w:vertAlign w:val="subscript"/>
        </w:rPr>
        <w:t>2</w:t>
      </w:r>
      <w:r w:rsidRPr="009155F6">
        <w:rPr>
          <w:rFonts w:ascii="Times New Roman" w:hAnsi="Times New Roman" w:cs="Times New Roman"/>
          <w:noProof/>
        </w:rPr>
        <w:t>)</w:t>
      </w:r>
      <w:r w:rsidRPr="009155F6">
        <w:rPr>
          <w:rFonts w:ascii="Times New Roman" w:hAnsi="Times New Roman" w:cs="Times New Roman"/>
          <w:noProof/>
          <w:vertAlign w:val="subscript"/>
        </w:rPr>
        <w:t>6</w:t>
      </w:r>
      <w:r w:rsidRPr="009155F6">
        <w:rPr>
          <w:rFonts w:ascii="Times New Roman" w:hAnsi="Times New Roman" w:cs="Times New Roman"/>
          <w:noProof/>
        </w:rPr>
        <w:t>O</w:t>
      </w:r>
      <w:r w:rsidRPr="009155F6">
        <w:rPr>
          <w:rFonts w:ascii="Times New Roman" w:hAnsi="Times New Roman" w:cs="Times New Roman"/>
          <w:noProof/>
          <w:vertAlign w:val="subscript"/>
        </w:rPr>
        <w:t>8</w:t>
      </w:r>
      <w:r w:rsidRPr="009155F6">
        <w:rPr>
          <w:rFonts w:ascii="Times New Roman" w:hAnsi="Times New Roman" w:cs="Times New Roman"/>
          <w:noProof/>
        </w:rPr>
        <w:t>(OH)</w:t>
      </w:r>
      <w:r w:rsidRPr="009155F6">
        <w:rPr>
          <w:rFonts w:ascii="Times New Roman" w:hAnsi="Times New Roman" w:cs="Times New Roman"/>
          <w:noProof/>
          <w:vertAlign w:val="subscript"/>
        </w:rPr>
        <w:t>2</w:t>
      </w:r>
      <w:r w:rsidRPr="009155F6">
        <w:rPr>
          <w:rFonts w:ascii="Times New Roman" w:hAnsi="Times New Roman" w:cs="Times New Roman"/>
          <w:noProof/>
        </w:rPr>
        <w:t>](H</w:t>
      </w:r>
      <w:r w:rsidRPr="009155F6">
        <w:rPr>
          <w:rFonts w:ascii="Times New Roman" w:hAnsi="Times New Roman" w:cs="Times New Roman"/>
          <w:noProof/>
          <w:vertAlign w:val="subscript"/>
        </w:rPr>
        <w:t>2</w:t>
      </w:r>
      <w:r w:rsidRPr="009155F6">
        <w:rPr>
          <w:rFonts w:ascii="Times New Roman" w:hAnsi="Times New Roman" w:cs="Times New Roman"/>
          <w:noProof/>
        </w:rPr>
        <w:t>O)</w:t>
      </w:r>
      <w:r w:rsidRPr="009155F6">
        <w:rPr>
          <w:rFonts w:ascii="Times New Roman" w:hAnsi="Times New Roman" w:cs="Times New Roman"/>
          <w:noProof/>
          <w:vertAlign w:val="subscript"/>
        </w:rPr>
        <w:t>3</w:t>
      </w:r>
      <w:r w:rsidRPr="009155F6">
        <w:rPr>
          <w:rFonts w:ascii="Times New Roman" w:hAnsi="Times New Roman" w:cs="Times New Roman"/>
          <w:noProof/>
        </w:rPr>
        <w:t xml:space="preserve">, a new mineral with β-U3O8 –type sheets: Description and crystal structure. </w:t>
      </w:r>
      <w:r w:rsidRPr="009155F6">
        <w:rPr>
          <w:rFonts w:ascii="Times New Roman" w:hAnsi="Times New Roman" w:cs="Times New Roman"/>
          <w:i/>
          <w:noProof/>
        </w:rPr>
        <w:t>American Mineralogist</w:t>
      </w:r>
      <w:r w:rsidRPr="009155F6">
        <w:rPr>
          <w:rFonts w:ascii="Times New Roman" w:hAnsi="Times New Roman" w:cs="Times New Roman"/>
          <w:noProof/>
        </w:rPr>
        <w:t xml:space="preserve"> </w:t>
      </w:r>
      <w:r w:rsidRPr="009155F6">
        <w:rPr>
          <w:rFonts w:ascii="Times New Roman" w:hAnsi="Times New Roman" w:cs="Times New Roman"/>
          <w:b/>
          <w:noProof/>
        </w:rPr>
        <w:t>89</w:t>
      </w:r>
      <w:r w:rsidRPr="009155F6">
        <w:rPr>
          <w:rFonts w:ascii="Times New Roman" w:hAnsi="Times New Roman" w:cs="Times New Roman"/>
          <w:noProof/>
        </w:rPr>
        <w:t>, 339-347.</w:t>
      </w:r>
    </w:p>
    <w:p w14:paraId="04CD205A" w14:textId="77777777" w:rsidR="009155F6" w:rsidRPr="009155F6" w:rsidRDefault="009155F6" w:rsidP="009155F6">
      <w:pPr>
        <w:pStyle w:val="EndNoteBibliography"/>
        <w:spacing w:after="0"/>
        <w:ind w:left="720" w:hanging="720"/>
        <w:rPr>
          <w:rFonts w:ascii="Times New Roman" w:hAnsi="Times New Roman" w:cs="Times New Roman"/>
          <w:noProof/>
        </w:rPr>
      </w:pPr>
      <w:r w:rsidRPr="009155F6">
        <w:rPr>
          <w:rFonts w:ascii="Times New Roman" w:hAnsi="Times New Roman" w:cs="Times New Roman"/>
          <w:smallCaps/>
          <w:noProof/>
        </w:rPr>
        <w:t>Burns, P.C., Finch, R.J., Hawthorne, F.C., Miller, M.L. &amp; Ewing, R.C.</w:t>
      </w:r>
      <w:r w:rsidRPr="009155F6">
        <w:rPr>
          <w:rFonts w:ascii="Times New Roman" w:hAnsi="Times New Roman" w:cs="Times New Roman"/>
          <w:noProof/>
        </w:rPr>
        <w:t xml:space="preserve"> (1997) The crystal structure of ianthinite, [U</w:t>
      </w:r>
      <w:r w:rsidRPr="009155F6">
        <w:rPr>
          <w:rFonts w:ascii="Times New Roman" w:hAnsi="Times New Roman" w:cs="Times New Roman"/>
          <w:noProof/>
          <w:vertAlign w:val="subscript"/>
        </w:rPr>
        <w:t>2</w:t>
      </w:r>
      <w:r w:rsidRPr="009155F6">
        <w:rPr>
          <w:rFonts w:ascii="Times New Roman" w:hAnsi="Times New Roman" w:cs="Times New Roman"/>
          <w:noProof/>
          <w:vertAlign w:val="superscript"/>
        </w:rPr>
        <w:t>4+</w:t>
      </w:r>
      <w:r w:rsidRPr="009155F6">
        <w:rPr>
          <w:rFonts w:ascii="Times New Roman" w:hAnsi="Times New Roman" w:cs="Times New Roman"/>
          <w:noProof/>
        </w:rPr>
        <w:t>(UO</w:t>
      </w:r>
      <w:r w:rsidRPr="009155F6">
        <w:rPr>
          <w:rFonts w:ascii="Times New Roman" w:hAnsi="Times New Roman" w:cs="Times New Roman"/>
          <w:noProof/>
          <w:vertAlign w:val="subscript"/>
        </w:rPr>
        <w:t>2</w:t>
      </w:r>
      <w:r w:rsidRPr="009155F6">
        <w:rPr>
          <w:rFonts w:ascii="Times New Roman" w:hAnsi="Times New Roman" w:cs="Times New Roman"/>
          <w:noProof/>
        </w:rPr>
        <w:t>)</w:t>
      </w:r>
      <w:r w:rsidRPr="009155F6">
        <w:rPr>
          <w:rFonts w:ascii="Times New Roman" w:hAnsi="Times New Roman" w:cs="Times New Roman"/>
          <w:noProof/>
          <w:vertAlign w:val="subscript"/>
        </w:rPr>
        <w:t>4</w:t>
      </w:r>
      <w:r w:rsidRPr="009155F6">
        <w:rPr>
          <w:rFonts w:ascii="Times New Roman" w:hAnsi="Times New Roman" w:cs="Times New Roman"/>
          <w:noProof/>
        </w:rPr>
        <w:t>O</w:t>
      </w:r>
      <w:r w:rsidRPr="009155F6">
        <w:rPr>
          <w:rFonts w:ascii="Times New Roman" w:hAnsi="Times New Roman" w:cs="Times New Roman"/>
          <w:noProof/>
          <w:vertAlign w:val="subscript"/>
        </w:rPr>
        <w:t>6</w:t>
      </w:r>
      <w:r w:rsidRPr="009155F6">
        <w:rPr>
          <w:rFonts w:ascii="Times New Roman" w:hAnsi="Times New Roman" w:cs="Times New Roman"/>
          <w:noProof/>
        </w:rPr>
        <w:t>(OH)</w:t>
      </w:r>
      <w:r w:rsidRPr="009155F6">
        <w:rPr>
          <w:rFonts w:ascii="Times New Roman" w:hAnsi="Times New Roman" w:cs="Times New Roman"/>
          <w:noProof/>
          <w:vertAlign w:val="subscript"/>
        </w:rPr>
        <w:t>4</w:t>
      </w:r>
      <w:r w:rsidRPr="009155F6">
        <w:rPr>
          <w:rFonts w:ascii="Times New Roman" w:hAnsi="Times New Roman" w:cs="Times New Roman"/>
          <w:noProof/>
        </w:rPr>
        <w:t>(H</w:t>
      </w:r>
      <w:r w:rsidRPr="009155F6">
        <w:rPr>
          <w:rFonts w:ascii="Times New Roman" w:hAnsi="Times New Roman" w:cs="Times New Roman"/>
          <w:noProof/>
          <w:vertAlign w:val="subscript"/>
        </w:rPr>
        <w:t>2</w:t>
      </w:r>
      <w:r w:rsidRPr="009155F6">
        <w:rPr>
          <w:rFonts w:ascii="Times New Roman" w:hAnsi="Times New Roman" w:cs="Times New Roman"/>
          <w:noProof/>
        </w:rPr>
        <w:t>O)</w:t>
      </w:r>
      <w:r w:rsidRPr="009155F6">
        <w:rPr>
          <w:rFonts w:ascii="Times New Roman" w:hAnsi="Times New Roman" w:cs="Times New Roman"/>
          <w:noProof/>
          <w:vertAlign w:val="subscript"/>
        </w:rPr>
        <w:t>4</w:t>
      </w:r>
      <w:r w:rsidRPr="009155F6">
        <w:rPr>
          <w:rFonts w:ascii="Times New Roman" w:hAnsi="Times New Roman" w:cs="Times New Roman"/>
          <w:noProof/>
        </w:rPr>
        <w:t>](H</w:t>
      </w:r>
      <w:r w:rsidRPr="009155F6">
        <w:rPr>
          <w:rFonts w:ascii="Times New Roman" w:hAnsi="Times New Roman" w:cs="Times New Roman"/>
          <w:noProof/>
          <w:vertAlign w:val="subscript"/>
        </w:rPr>
        <w:t>2</w:t>
      </w:r>
      <w:r w:rsidRPr="009155F6">
        <w:rPr>
          <w:rFonts w:ascii="Times New Roman" w:hAnsi="Times New Roman" w:cs="Times New Roman"/>
          <w:noProof/>
        </w:rPr>
        <w:t>O)</w:t>
      </w:r>
      <w:r w:rsidRPr="009155F6">
        <w:rPr>
          <w:rFonts w:ascii="Times New Roman" w:hAnsi="Times New Roman" w:cs="Times New Roman"/>
          <w:noProof/>
          <w:vertAlign w:val="subscript"/>
        </w:rPr>
        <w:t>5</w:t>
      </w:r>
      <w:r w:rsidRPr="009155F6">
        <w:rPr>
          <w:rFonts w:ascii="Times New Roman" w:hAnsi="Times New Roman" w:cs="Times New Roman"/>
          <w:noProof/>
        </w:rPr>
        <w:t>: a possible phase for Pu</w:t>
      </w:r>
      <w:r w:rsidRPr="009155F6">
        <w:rPr>
          <w:rFonts w:ascii="Times New Roman" w:hAnsi="Times New Roman" w:cs="Times New Roman"/>
          <w:noProof/>
          <w:vertAlign w:val="superscript"/>
        </w:rPr>
        <w:t>4+</w:t>
      </w:r>
      <w:r w:rsidRPr="009155F6">
        <w:rPr>
          <w:rFonts w:ascii="Times New Roman" w:hAnsi="Times New Roman" w:cs="Times New Roman"/>
          <w:noProof/>
        </w:rPr>
        <w:t xml:space="preserve"> incorporation during the oxidation of spent nuclear fuel. </w:t>
      </w:r>
      <w:r w:rsidRPr="009155F6">
        <w:rPr>
          <w:rFonts w:ascii="Times New Roman" w:hAnsi="Times New Roman" w:cs="Times New Roman"/>
          <w:i/>
          <w:noProof/>
        </w:rPr>
        <w:t>Journal of Nuclear Materials</w:t>
      </w:r>
      <w:r w:rsidRPr="009155F6">
        <w:rPr>
          <w:rFonts w:ascii="Times New Roman" w:hAnsi="Times New Roman" w:cs="Times New Roman"/>
          <w:noProof/>
        </w:rPr>
        <w:t xml:space="preserve"> </w:t>
      </w:r>
      <w:r w:rsidRPr="009155F6">
        <w:rPr>
          <w:rFonts w:ascii="Times New Roman" w:hAnsi="Times New Roman" w:cs="Times New Roman"/>
          <w:b/>
          <w:noProof/>
        </w:rPr>
        <w:t>249</w:t>
      </w:r>
      <w:r w:rsidRPr="009155F6">
        <w:rPr>
          <w:rFonts w:ascii="Times New Roman" w:hAnsi="Times New Roman" w:cs="Times New Roman"/>
          <w:noProof/>
        </w:rPr>
        <w:t>, 199-206.</w:t>
      </w:r>
    </w:p>
    <w:p w14:paraId="55574F33" w14:textId="77777777" w:rsidR="009155F6" w:rsidRPr="009155F6" w:rsidRDefault="009155F6" w:rsidP="009155F6">
      <w:pPr>
        <w:pStyle w:val="EndNoteBibliography"/>
        <w:spacing w:after="0"/>
        <w:ind w:left="720" w:hanging="720"/>
        <w:rPr>
          <w:rFonts w:ascii="Times New Roman" w:hAnsi="Times New Roman" w:cs="Times New Roman"/>
          <w:noProof/>
        </w:rPr>
      </w:pPr>
      <w:r w:rsidRPr="009155F6">
        <w:rPr>
          <w:rFonts w:ascii="Times New Roman" w:hAnsi="Times New Roman" w:cs="Times New Roman"/>
          <w:smallCaps/>
          <w:noProof/>
        </w:rPr>
        <w:t>Burns, P.C.</w:t>
      </w:r>
      <w:r w:rsidRPr="009155F6">
        <w:rPr>
          <w:rFonts w:ascii="Times New Roman" w:hAnsi="Times New Roman" w:cs="Times New Roman"/>
          <w:noProof/>
        </w:rPr>
        <w:t xml:space="preserve"> (1998a) The structure of richetite, a rare lead uranyl oxide hydrate. </w:t>
      </w:r>
      <w:r w:rsidRPr="009155F6">
        <w:rPr>
          <w:rFonts w:ascii="Times New Roman" w:hAnsi="Times New Roman" w:cs="Times New Roman"/>
          <w:i/>
          <w:noProof/>
        </w:rPr>
        <w:t>The Canadian Mineralogist</w:t>
      </w:r>
      <w:r w:rsidRPr="009155F6">
        <w:rPr>
          <w:rFonts w:ascii="Times New Roman" w:hAnsi="Times New Roman" w:cs="Times New Roman"/>
          <w:noProof/>
        </w:rPr>
        <w:t xml:space="preserve"> </w:t>
      </w:r>
      <w:r w:rsidRPr="009155F6">
        <w:rPr>
          <w:rFonts w:ascii="Times New Roman" w:hAnsi="Times New Roman" w:cs="Times New Roman"/>
          <w:b/>
          <w:noProof/>
        </w:rPr>
        <w:t>36</w:t>
      </w:r>
      <w:r w:rsidRPr="009155F6">
        <w:rPr>
          <w:rFonts w:ascii="Times New Roman" w:hAnsi="Times New Roman" w:cs="Times New Roman"/>
          <w:noProof/>
        </w:rPr>
        <w:t>, 187-199.</w:t>
      </w:r>
    </w:p>
    <w:p w14:paraId="6842853A" w14:textId="77777777" w:rsidR="009155F6" w:rsidRPr="009155F6" w:rsidRDefault="009155F6" w:rsidP="009155F6">
      <w:pPr>
        <w:pStyle w:val="EndNoteBibliography"/>
        <w:spacing w:after="0"/>
        <w:ind w:left="720" w:hanging="720"/>
        <w:rPr>
          <w:rFonts w:ascii="Times New Roman" w:hAnsi="Times New Roman" w:cs="Times New Roman"/>
          <w:noProof/>
        </w:rPr>
      </w:pPr>
      <w:r w:rsidRPr="009155F6">
        <w:rPr>
          <w:rFonts w:ascii="Times New Roman" w:hAnsi="Times New Roman" w:cs="Times New Roman"/>
          <w:smallCaps/>
          <w:noProof/>
        </w:rPr>
        <w:t>Burns, P.C.</w:t>
      </w:r>
      <w:r w:rsidRPr="009155F6">
        <w:rPr>
          <w:rFonts w:ascii="Times New Roman" w:hAnsi="Times New Roman" w:cs="Times New Roman"/>
          <w:noProof/>
        </w:rPr>
        <w:t xml:space="preserve"> (1998b) The structure of compreignacite, K</w:t>
      </w:r>
      <w:r w:rsidRPr="009155F6">
        <w:rPr>
          <w:rFonts w:ascii="Times New Roman" w:hAnsi="Times New Roman" w:cs="Times New Roman"/>
          <w:noProof/>
          <w:vertAlign w:val="subscript"/>
        </w:rPr>
        <w:t>2</w:t>
      </w:r>
      <w:r w:rsidRPr="009155F6">
        <w:rPr>
          <w:rFonts w:ascii="Times New Roman" w:hAnsi="Times New Roman" w:cs="Times New Roman"/>
          <w:noProof/>
        </w:rPr>
        <w:t>(UO</w:t>
      </w:r>
      <w:r w:rsidRPr="009155F6">
        <w:rPr>
          <w:rFonts w:ascii="Times New Roman" w:hAnsi="Times New Roman" w:cs="Times New Roman"/>
          <w:noProof/>
          <w:vertAlign w:val="subscript"/>
        </w:rPr>
        <w:t>2</w:t>
      </w:r>
      <w:r w:rsidRPr="009155F6">
        <w:rPr>
          <w:rFonts w:ascii="Times New Roman" w:hAnsi="Times New Roman" w:cs="Times New Roman"/>
          <w:noProof/>
        </w:rPr>
        <w:t>)</w:t>
      </w:r>
      <w:r w:rsidRPr="009155F6">
        <w:rPr>
          <w:rFonts w:ascii="Times New Roman" w:hAnsi="Times New Roman" w:cs="Times New Roman"/>
          <w:noProof/>
          <w:vertAlign w:val="subscript"/>
        </w:rPr>
        <w:t>3</w:t>
      </w:r>
      <w:r w:rsidRPr="009155F6">
        <w:rPr>
          <w:rFonts w:ascii="Times New Roman" w:hAnsi="Times New Roman" w:cs="Times New Roman"/>
          <w:noProof/>
        </w:rPr>
        <w:t>O</w:t>
      </w:r>
      <w:r w:rsidRPr="009155F6">
        <w:rPr>
          <w:rFonts w:ascii="Times New Roman" w:hAnsi="Times New Roman" w:cs="Times New Roman"/>
          <w:noProof/>
          <w:vertAlign w:val="subscript"/>
        </w:rPr>
        <w:t>2</w:t>
      </w:r>
      <w:r w:rsidRPr="009155F6">
        <w:rPr>
          <w:rFonts w:ascii="Times New Roman" w:hAnsi="Times New Roman" w:cs="Times New Roman"/>
          <w:noProof/>
        </w:rPr>
        <w:t>(OH)</w:t>
      </w:r>
      <w:r w:rsidRPr="009155F6">
        <w:rPr>
          <w:rFonts w:ascii="Times New Roman" w:hAnsi="Times New Roman" w:cs="Times New Roman"/>
          <w:noProof/>
          <w:vertAlign w:val="subscript"/>
        </w:rPr>
        <w:t>3</w:t>
      </w:r>
      <w:r w:rsidRPr="009155F6">
        <w:rPr>
          <w:rFonts w:ascii="Times New Roman" w:hAnsi="Times New Roman" w:cs="Times New Roman"/>
          <w:noProof/>
        </w:rPr>
        <w:t>]</w:t>
      </w:r>
      <w:r w:rsidRPr="009155F6">
        <w:rPr>
          <w:rFonts w:ascii="Times New Roman" w:hAnsi="Times New Roman" w:cs="Times New Roman"/>
          <w:noProof/>
          <w:vertAlign w:val="subscript"/>
        </w:rPr>
        <w:t>2</w:t>
      </w:r>
      <w:r w:rsidRPr="009155F6">
        <w:rPr>
          <w:rFonts w:ascii="Times New Roman" w:hAnsi="Times New Roman" w:cs="Times New Roman"/>
          <w:noProof/>
        </w:rPr>
        <w:t>(H</w:t>
      </w:r>
      <w:r w:rsidRPr="009155F6">
        <w:rPr>
          <w:rFonts w:ascii="Times New Roman" w:hAnsi="Times New Roman" w:cs="Times New Roman"/>
          <w:noProof/>
          <w:vertAlign w:val="subscript"/>
        </w:rPr>
        <w:t>2</w:t>
      </w:r>
      <w:r w:rsidRPr="009155F6">
        <w:rPr>
          <w:rFonts w:ascii="Times New Roman" w:hAnsi="Times New Roman" w:cs="Times New Roman"/>
          <w:noProof/>
        </w:rPr>
        <w:t>O)</w:t>
      </w:r>
      <w:r w:rsidRPr="009155F6">
        <w:rPr>
          <w:rFonts w:ascii="Times New Roman" w:hAnsi="Times New Roman" w:cs="Times New Roman"/>
          <w:noProof/>
          <w:vertAlign w:val="subscript"/>
        </w:rPr>
        <w:t>7</w:t>
      </w:r>
      <w:r w:rsidRPr="009155F6">
        <w:rPr>
          <w:rFonts w:ascii="Times New Roman" w:hAnsi="Times New Roman" w:cs="Times New Roman"/>
          <w:noProof/>
        </w:rPr>
        <w:t xml:space="preserve">. </w:t>
      </w:r>
      <w:r w:rsidRPr="009155F6">
        <w:rPr>
          <w:rFonts w:ascii="Times New Roman" w:hAnsi="Times New Roman" w:cs="Times New Roman"/>
          <w:i/>
          <w:noProof/>
        </w:rPr>
        <w:t>The Canadian Mineralogist</w:t>
      </w:r>
      <w:r w:rsidRPr="009155F6">
        <w:rPr>
          <w:rFonts w:ascii="Times New Roman" w:hAnsi="Times New Roman" w:cs="Times New Roman"/>
          <w:noProof/>
        </w:rPr>
        <w:t xml:space="preserve"> </w:t>
      </w:r>
      <w:r w:rsidRPr="009155F6">
        <w:rPr>
          <w:rFonts w:ascii="Times New Roman" w:hAnsi="Times New Roman" w:cs="Times New Roman"/>
          <w:b/>
          <w:noProof/>
        </w:rPr>
        <w:t>36</w:t>
      </w:r>
      <w:r w:rsidRPr="009155F6">
        <w:rPr>
          <w:rFonts w:ascii="Times New Roman" w:hAnsi="Times New Roman" w:cs="Times New Roman"/>
          <w:noProof/>
        </w:rPr>
        <w:t>, 1061-1067.</w:t>
      </w:r>
    </w:p>
    <w:p w14:paraId="1EB5063C" w14:textId="77777777" w:rsidR="009155F6" w:rsidRPr="009155F6" w:rsidRDefault="009155F6" w:rsidP="009155F6">
      <w:pPr>
        <w:pStyle w:val="EndNoteBibliography"/>
        <w:spacing w:after="0"/>
        <w:ind w:left="720" w:hanging="720"/>
        <w:rPr>
          <w:rFonts w:ascii="Times New Roman" w:hAnsi="Times New Roman" w:cs="Times New Roman"/>
          <w:noProof/>
        </w:rPr>
      </w:pPr>
      <w:r w:rsidRPr="009155F6">
        <w:rPr>
          <w:rFonts w:ascii="Times New Roman" w:hAnsi="Times New Roman" w:cs="Times New Roman"/>
          <w:smallCaps/>
          <w:noProof/>
        </w:rPr>
        <w:t>Burns, P.C. &amp; Finch, R.J.</w:t>
      </w:r>
      <w:r w:rsidRPr="009155F6">
        <w:rPr>
          <w:rFonts w:ascii="Times New Roman" w:hAnsi="Times New Roman" w:cs="Times New Roman"/>
          <w:noProof/>
        </w:rPr>
        <w:t xml:space="preserve"> (1999) Wyartite; crystallographic evidence for the first pentavalent-uranium mineral. </w:t>
      </w:r>
      <w:r w:rsidRPr="009155F6">
        <w:rPr>
          <w:rFonts w:ascii="Times New Roman" w:hAnsi="Times New Roman" w:cs="Times New Roman"/>
          <w:i/>
          <w:noProof/>
        </w:rPr>
        <w:t>American Mineralogist</w:t>
      </w:r>
      <w:r w:rsidRPr="009155F6">
        <w:rPr>
          <w:rFonts w:ascii="Times New Roman" w:hAnsi="Times New Roman" w:cs="Times New Roman"/>
          <w:noProof/>
        </w:rPr>
        <w:t xml:space="preserve"> </w:t>
      </w:r>
      <w:r w:rsidRPr="009155F6">
        <w:rPr>
          <w:rFonts w:ascii="Times New Roman" w:hAnsi="Times New Roman" w:cs="Times New Roman"/>
          <w:b/>
          <w:noProof/>
        </w:rPr>
        <w:t>84</w:t>
      </w:r>
      <w:r w:rsidRPr="009155F6">
        <w:rPr>
          <w:rFonts w:ascii="Times New Roman" w:hAnsi="Times New Roman" w:cs="Times New Roman"/>
          <w:noProof/>
        </w:rPr>
        <w:t>, 1456-1460.</w:t>
      </w:r>
    </w:p>
    <w:p w14:paraId="65B47343" w14:textId="77777777" w:rsidR="009155F6" w:rsidRPr="009155F6" w:rsidRDefault="009155F6" w:rsidP="009155F6">
      <w:pPr>
        <w:pStyle w:val="EndNoteBibliography"/>
        <w:spacing w:after="0"/>
        <w:ind w:left="720" w:hanging="720"/>
        <w:rPr>
          <w:rFonts w:ascii="Times New Roman" w:hAnsi="Times New Roman" w:cs="Times New Roman"/>
          <w:noProof/>
        </w:rPr>
      </w:pPr>
      <w:r w:rsidRPr="009155F6">
        <w:rPr>
          <w:rFonts w:ascii="Times New Roman" w:hAnsi="Times New Roman" w:cs="Times New Roman"/>
          <w:smallCaps/>
          <w:noProof/>
        </w:rPr>
        <w:t>Burns, P.C. &amp; Hanchar, J.M.</w:t>
      </w:r>
      <w:r w:rsidRPr="009155F6">
        <w:rPr>
          <w:rFonts w:ascii="Times New Roman" w:hAnsi="Times New Roman" w:cs="Times New Roman"/>
          <w:noProof/>
        </w:rPr>
        <w:t xml:space="preserve"> (1999) The structure of masuyite, Pb[(UO</w:t>
      </w:r>
      <w:r w:rsidRPr="009155F6">
        <w:rPr>
          <w:rFonts w:ascii="Times New Roman" w:hAnsi="Times New Roman" w:cs="Times New Roman"/>
          <w:noProof/>
          <w:vertAlign w:val="subscript"/>
        </w:rPr>
        <w:t>2</w:t>
      </w:r>
      <w:r w:rsidRPr="009155F6">
        <w:rPr>
          <w:rFonts w:ascii="Times New Roman" w:hAnsi="Times New Roman" w:cs="Times New Roman"/>
          <w:noProof/>
        </w:rPr>
        <w:t>)</w:t>
      </w:r>
      <w:r w:rsidRPr="009155F6">
        <w:rPr>
          <w:rFonts w:ascii="Times New Roman" w:hAnsi="Times New Roman" w:cs="Times New Roman"/>
          <w:noProof/>
          <w:vertAlign w:val="subscript"/>
        </w:rPr>
        <w:t>3</w:t>
      </w:r>
      <w:r w:rsidRPr="009155F6">
        <w:rPr>
          <w:rFonts w:ascii="Times New Roman" w:hAnsi="Times New Roman" w:cs="Times New Roman"/>
          <w:noProof/>
        </w:rPr>
        <w:t>O</w:t>
      </w:r>
      <w:r w:rsidRPr="009155F6">
        <w:rPr>
          <w:rFonts w:ascii="Times New Roman" w:hAnsi="Times New Roman" w:cs="Times New Roman"/>
          <w:noProof/>
          <w:vertAlign w:val="subscript"/>
        </w:rPr>
        <w:t>3</w:t>
      </w:r>
      <w:r w:rsidRPr="009155F6">
        <w:rPr>
          <w:rFonts w:ascii="Times New Roman" w:hAnsi="Times New Roman" w:cs="Times New Roman"/>
          <w:noProof/>
        </w:rPr>
        <w:t>(OH)</w:t>
      </w:r>
      <w:r w:rsidRPr="009155F6">
        <w:rPr>
          <w:rFonts w:ascii="Times New Roman" w:hAnsi="Times New Roman" w:cs="Times New Roman"/>
          <w:noProof/>
          <w:vertAlign w:val="subscript"/>
        </w:rPr>
        <w:t>2</w:t>
      </w:r>
      <w:r w:rsidRPr="009155F6">
        <w:rPr>
          <w:rFonts w:ascii="Times New Roman" w:hAnsi="Times New Roman" w:cs="Times New Roman"/>
          <w:noProof/>
        </w:rPr>
        <w:t>](H</w:t>
      </w:r>
      <w:r w:rsidRPr="009155F6">
        <w:rPr>
          <w:rFonts w:ascii="Times New Roman" w:hAnsi="Times New Roman" w:cs="Times New Roman"/>
          <w:noProof/>
          <w:vertAlign w:val="subscript"/>
        </w:rPr>
        <w:t>2</w:t>
      </w:r>
      <w:r w:rsidRPr="009155F6">
        <w:rPr>
          <w:rFonts w:ascii="Times New Roman" w:hAnsi="Times New Roman" w:cs="Times New Roman"/>
          <w:noProof/>
        </w:rPr>
        <w:t>O)</w:t>
      </w:r>
      <w:r w:rsidRPr="009155F6">
        <w:rPr>
          <w:rFonts w:ascii="Times New Roman" w:hAnsi="Times New Roman" w:cs="Times New Roman"/>
          <w:noProof/>
          <w:vertAlign w:val="subscript"/>
        </w:rPr>
        <w:t>3</w:t>
      </w:r>
      <w:r w:rsidRPr="009155F6">
        <w:rPr>
          <w:rFonts w:ascii="Times New Roman" w:hAnsi="Times New Roman" w:cs="Times New Roman"/>
          <w:noProof/>
        </w:rPr>
        <w:t xml:space="preserve">, and its relationship to protasite. </w:t>
      </w:r>
      <w:r w:rsidRPr="009155F6">
        <w:rPr>
          <w:rFonts w:ascii="Times New Roman" w:hAnsi="Times New Roman" w:cs="Times New Roman"/>
          <w:i/>
          <w:noProof/>
        </w:rPr>
        <w:t>The Canadian Mineralogist</w:t>
      </w:r>
      <w:r w:rsidRPr="009155F6">
        <w:rPr>
          <w:rFonts w:ascii="Times New Roman" w:hAnsi="Times New Roman" w:cs="Times New Roman"/>
          <w:noProof/>
        </w:rPr>
        <w:t xml:space="preserve"> </w:t>
      </w:r>
      <w:r w:rsidRPr="009155F6">
        <w:rPr>
          <w:rFonts w:ascii="Times New Roman" w:hAnsi="Times New Roman" w:cs="Times New Roman"/>
          <w:b/>
          <w:noProof/>
        </w:rPr>
        <w:t>37</w:t>
      </w:r>
      <w:r w:rsidRPr="009155F6">
        <w:rPr>
          <w:rFonts w:ascii="Times New Roman" w:hAnsi="Times New Roman" w:cs="Times New Roman"/>
          <w:noProof/>
        </w:rPr>
        <w:t>, 1483-1491.</w:t>
      </w:r>
    </w:p>
    <w:p w14:paraId="09742E87" w14:textId="77777777" w:rsidR="009155F6" w:rsidRPr="009155F6" w:rsidRDefault="009155F6" w:rsidP="009155F6">
      <w:pPr>
        <w:pStyle w:val="EndNoteBibliography"/>
        <w:spacing w:after="0"/>
        <w:ind w:left="720" w:hanging="720"/>
        <w:rPr>
          <w:rFonts w:ascii="Times New Roman" w:hAnsi="Times New Roman" w:cs="Times New Roman"/>
          <w:noProof/>
        </w:rPr>
      </w:pPr>
      <w:r w:rsidRPr="009155F6">
        <w:rPr>
          <w:rFonts w:ascii="Times New Roman" w:hAnsi="Times New Roman" w:cs="Times New Roman"/>
          <w:smallCaps/>
          <w:noProof/>
        </w:rPr>
        <w:t>Burns, P.C. &amp; Li, Y.</w:t>
      </w:r>
      <w:r w:rsidRPr="009155F6">
        <w:rPr>
          <w:rFonts w:ascii="Times New Roman" w:hAnsi="Times New Roman" w:cs="Times New Roman"/>
          <w:noProof/>
        </w:rPr>
        <w:t xml:space="preserve"> (2002) The structures of becquerelite and Sr-exchanged becquerelite. </w:t>
      </w:r>
      <w:r w:rsidRPr="009155F6">
        <w:rPr>
          <w:rFonts w:ascii="Times New Roman" w:hAnsi="Times New Roman" w:cs="Times New Roman"/>
          <w:i/>
          <w:noProof/>
        </w:rPr>
        <w:t>American Mineralogist</w:t>
      </w:r>
      <w:r w:rsidRPr="009155F6">
        <w:rPr>
          <w:rFonts w:ascii="Times New Roman" w:hAnsi="Times New Roman" w:cs="Times New Roman"/>
          <w:noProof/>
        </w:rPr>
        <w:t xml:space="preserve"> </w:t>
      </w:r>
      <w:r w:rsidRPr="009155F6">
        <w:rPr>
          <w:rFonts w:ascii="Times New Roman" w:hAnsi="Times New Roman" w:cs="Times New Roman"/>
          <w:b/>
          <w:noProof/>
        </w:rPr>
        <w:t>87</w:t>
      </w:r>
      <w:r w:rsidRPr="009155F6">
        <w:rPr>
          <w:rFonts w:ascii="Times New Roman" w:hAnsi="Times New Roman" w:cs="Times New Roman"/>
          <w:noProof/>
        </w:rPr>
        <w:t>, 550-557.</w:t>
      </w:r>
    </w:p>
    <w:p w14:paraId="1CC803D8" w14:textId="77777777" w:rsidR="009155F6" w:rsidRPr="009155F6" w:rsidRDefault="009155F6" w:rsidP="009155F6">
      <w:pPr>
        <w:pStyle w:val="EndNoteBibliography"/>
        <w:spacing w:after="0"/>
        <w:ind w:left="720" w:hanging="720"/>
        <w:rPr>
          <w:rFonts w:ascii="Times New Roman" w:hAnsi="Times New Roman" w:cs="Times New Roman"/>
          <w:noProof/>
        </w:rPr>
      </w:pPr>
      <w:r w:rsidRPr="009155F6">
        <w:rPr>
          <w:rFonts w:ascii="Times New Roman" w:hAnsi="Times New Roman" w:cs="Times New Roman"/>
          <w:smallCaps/>
          <w:noProof/>
        </w:rPr>
        <w:t>Cahill, C.L. &amp; Burns, P.C.</w:t>
      </w:r>
      <w:r w:rsidRPr="009155F6">
        <w:rPr>
          <w:rFonts w:ascii="Times New Roman" w:hAnsi="Times New Roman" w:cs="Times New Roman"/>
          <w:noProof/>
        </w:rPr>
        <w:t xml:space="preserve"> (2000) The structure of agrinierite: a Sr-containing uranyl oxide hydrate mineral. </w:t>
      </w:r>
      <w:r w:rsidRPr="009155F6">
        <w:rPr>
          <w:rFonts w:ascii="Times New Roman" w:hAnsi="Times New Roman" w:cs="Times New Roman"/>
          <w:i/>
          <w:noProof/>
        </w:rPr>
        <w:t>American Mineralogist</w:t>
      </w:r>
      <w:r w:rsidRPr="009155F6">
        <w:rPr>
          <w:rFonts w:ascii="Times New Roman" w:hAnsi="Times New Roman" w:cs="Times New Roman"/>
          <w:noProof/>
        </w:rPr>
        <w:t xml:space="preserve"> </w:t>
      </w:r>
      <w:r w:rsidRPr="009155F6">
        <w:rPr>
          <w:rFonts w:ascii="Times New Roman" w:hAnsi="Times New Roman" w:cs="Times New Roman"/>
          <w:b/>
          <w:noProof/>
        </w:rPr>
        <w:t>85</w:t>
      </w:r>
      <w:r w:rsidRPr="009155F6">
        <w:rPr>
          <w:rFonts w:ascii="Times New Roman" w:hAnsi="Times New Roman" w:cs="Times New Roman"/>
          <w:noProof/>
        </w:rPr>
        <w:t>, 1294-1297.</w:t>
      </w:r>
    </w:p>
    <w:p w14:paraId="2BB0B994" w14:textId="35D0F8BF" w:rsidR="009155F6" w:rsidRPr="009155F6" w:rsidRDefault="009155F6" w:rsidP="009155F6">
      <w:pPr>
        <w:pStyle w:val="EndNoteBibliography"/>
        <w:spacing w:after="0"/>
        <w:ind w:left="720" w:hanging="720"/>
        <w:rPr>
          <w:rFonts w:ascii="Times New Roman" w:hAnsi="Times New Roman" w:cs="Times New Roman"/>
          <w:noProof/>
        </w:rPr>
      </w:pPr>
      <w:r w:rsidRPr="009155F6">
        <w:rPr>
          <w:rFonts w:ascii="Times New Roman" w:hAnsi="Times New Roman" w:cs="Times New Roman"/>
          <w:smallCaps/>
          <w:noProof/>
        </w:rPr>
        <w:t>Hawthorne, F.C., Finch, R.J. &amp; Ewing, R.C.</w:t>
      </w:r>
      <w:r w:rsidRPr="009155F6">
        <w:rPr>
          <w:rFonts w:ascii="Times New Roman" w:hAnsi="Times New Roman" w:cs="Times New Roman"/>
          <w:noProof/>
        </w:rPr>
        <w:t xml:space="preserve"> (2006) The Crystal Structure of Dehydrated Wyartite, Ca(CO</w:t>
      </w:r>
      <w:r w:rsidRPr="009155F6">
        <w:rPr>
          <w:rFonts w:ascii="Times New Roman" w:hAnsi="Times New Roman" w:cs="Times New Roman"/>
          <w:noProof/>
          <w:vertAlign w:val="subscript"/>
        </w:rPr>
        <w:t>3</w:t>
      </w:r>
      <w:r w:rsidRPr="009155F6">
        <w:rPr>
          <w:rFonts w:ascii="Times New Roman" w:hAnsi="Times New Roman" w:cs="Times New Roman"/>
          <w:noProof/>
        </w:rPr>
        <w:t>)[U</w:t>
      </w:r>
      <w:r w:rsidRPr="009155F6">
        <w:rPr>
          <w:rFonts w:ascii="Times New Roman" w:hAnsi="Times New Roman" w:cs="Times New Roman"/>
          <w:noProof/>
          <w:vertAlign w:val="superscript"/>
        </w:rPr>
        <w:t>5+</w:t>
      </w:r>
      <w:r w:rsidRPr="009155F6">
        <w:rPr>
          <w:rFonts w:ascii="Times New Roman" w:hAnsi="Times New Roman" w:cs="Times New Roman"/>
          <w:noProof/>
        </w:rPr>
        <w:t>(U</w:t>
      </w:r>
      <w:r w:rsidRPr="009155F6">
        <w:rPr>
          <w:rFonts w:ascii="Times New Roman" w:hAnsi="Times New Roman" w:cs="Times New Roman"/>
          <w:noProof/>
          <w:vertAlign w:val="superscript"/>
        </w:rPr>
        <w:t>6+</w:t>
      </w:r>
      <w:r w:rsidRPr="009155F6">
        <w:rPr>
          <w:rFonts w:ascii="Times New Roman" w:hAnsi="Times New Roman" w:cs="Times New Roman"/>
          <w:noProof/>
        </w:rPr>
        <w:t>O</w:t>
      </w:r>
      <w:r w:rsidRPr="009155F6">
        <w:rPr>
          <w:rFonts w:ascii="Times New Roman" w:hAnsi="Times New Roman" w:cs="Times New Roman"/>
          <w:noProof/>
          <w:vertAlign w:val="subscript"/>
        </w:rPr>
        <w:t>2</w:t>
      </w:r>
      <w:r w:rsidRPr="009155F6">
        <w:rPr>
          <w:rFonts w:ascii="Times New Roman" w:hAnsi="Times New Roman" w:cs="Times New Roman"/>
          <w:noProof/>
        </w:rPr>
        <w:t>)</w:t>
      </w:r>
      <w:r w:rsidRPr="009155F6">
        <w:rPr>
          <w:rFonts w:ascii="Times New Roman" w:hAnsi="Times New Roman" w:cs="Times New Roman"/>
          <w:noProof/>
          <w:vertAlign w:val="subscript"/>
        </w:rPr>
        <w:t>2</w:t>
      </w:r>
      <w:r w:rsidRPr="009155F6">
        <w:rPr>
          <w:rFonts w:ascii="Times New Roman" w:hAnsi="Times New Roman" w:cs="Times New Roman"/>
          <w:noProof/>
        </w:rPr>
        <w:t>O</w:t>
      </w:r>
      <w:r w:rsidRPr="009155F6">
        <w:rPr>
          <w:rFonts w:ascii="Times New Roman" w:hAnsi="Times New Roman" w:cs="Times New Roman"/>
          <w:noProof/>
          <w:vertAlign w:val="subscript"/>
        </w:rPr>
        <w:t>4</w:t>
      </w:r>
      <w:r w:rsidRPr="009155F6">
        <w:rPr>
          <w:rFonts w:ascii="Times New Roman" w:hAnsi="Times New Roman" w:cs="Times New Roman"/>
          <w:noProof/>
        </w:rPr>
        <w:t>(OH)](H</w:t>
      </w:r>
      <w:r w:rsidRPr="009155F6">
        <w:rPr>
          <w:rFonts w:ascii="Times New Roman" w:hAnsi="Times New Roman" w:cs="Times New Roman"/>
          <w:noProof/>
          <w:vertAlign w:val="subscript"/>
        </w:rPr>
        <w:t>2</w:t>
      </w:r>
      <w:r w:rsidRPr="009155F6">
        <w:rPr>
          <w:rFonts w:ascii="Times New Roman" w:hAnsi="Times New Roman" w:cs="Times New Roman"/>
          <w:noProof/>
        </w:rPr>
        <w:t>O)</w:t>
      </w:r>
      <w:r w:rsidRPr="009155F6">
        <w:rPr>
          <w:rFonts w:ascii="Times New Roman" w:hAnsi="Times New Roman" w:cs="Times New Roman"/>
          <w:noProof/>
          <w:vertAlign w:val="subscript"/>
        </w:rPr>
        <w:t>3</w:t>
      </w:r>
      <w:r w:rsidRPr="009155F6">
        <w:rPr>
          <w:rFonts w:ascii="Times New Roman" w:hAnsi="Times New Roman" w:cs="Times New Roman"/>
          <w:noProof/>
        </w:rPr>
        <w:t xml:space="preserve">. </w:t>
      </w:r>
      <w:r w:rsidRPr="009155F6">
        <w:rPr>
          <w:rFonts w:ascii="Times New Roman" w:hAnsi="Times New Roman" w:cs="Times New Roman"/>
          <w:i/>
          <w:noProof/>
        </w:rPr>
        <w:t>The Canadian Mineralogist</w:t>
      </w:r>
      <w:r w:rsidRPr="009155F6">
        <w:rPr>
          <w:rFonts w:ascii="Times New Roman" w:hAnsi="Times New Roman" w:cs="Times New Roman"/>
          <w:noProof/>
        </w:rPr>
        <w:t xml:space="preserve"> </w:t>
      </w:r>
      <w:r w:rsidRPr="009155F6">
        <w:rPr>
          <w:rFonts w:ascii="Times New Roman" w:hAnsi="Times New Roman" w:cs="Times New Roman"/>
          <w:b/>
          <w:noProof/>
        </w:rPr>
        <w:t>44</w:t>
      </w:r>
      <w:r w:rsidRPr="009155F6">
        <w:rPr>
          <w:rFonts w:ascii="Times New Roman" w:hAnsi="Times New Roman" w:cs="Times New Roman"/>
          <w:noProof/>
        </w:rPr>
        <w:t>, 1379-1385.</w:t>
      </w:r>
    </w:p>
    <w:p w14:paraId="38712EB5" w14:textId="4D44E720" w:rsidR="009155F6" w:rsidRDefault="009155F6" w:rsidP="009155F6">
      <w:pPr>
        <w:pStyle w:val="EndNoteBibliography"/>
        <w:spacing w:after="0"/>
        <w:ind w:left="720" w:hanging="720"/>
        <w:rPr>
          <w:rFonts w:ascii="Times New Roman" w:hAnsi="Times New Roman" w:cs="Times New Roman"/>
          <w:noProof/>
        </w:rPr>
      </w:pPr>
      <w:r w:rsidRPr="009155F6">
        <w:rPr>
          <w:rFonts w:ascii="Times New Roman" w:hAnsi="Times New Roman" w:cs="Times New Roman"/>
          <w:smallCaps/>
          <w:noProof/>
        </w:rPr>
        <w:t>Hill, F.C. &amp; Burns, P.C.</w:t>
      </w:r>
      <w:r w:rsidRPr="009155F6">
        <w:rPr>
          <w:rFonts w:ascii="Times New Roman" w:hAnsi="Times New Roman" w:cs="Times New Roman"/>
          <w:noProof/>
        </w:rPr>
        <w:t xml:space="preserve"> (1999) The structure of a synthetic Cs uranyl oxide hydrate and its relationship to compreignacite. </w:t>
      </w:r>
      <w:r w:rsidRPr="009155F6">
        <w:rPr>
          <w:rFonts w:ascii="Times New Roman" w:hAnsi="Times New Roman" w:cs="Times New Roman"/>
          <w:i/>
          <w:noProof/>
        </w:rPr>
        <w:t>The Canadian Mineralogist</w:t>
      </w:r>
      <w:r w:rsidRPr="009155F6">
        <w:rPr>
          <w:rFonts w:ascii="Times New Roman" w:hAnsi="Times New Roman" w:cs="Times New Roman"/>
          <w:noProof/>
        </w:rPr>
        <w:t xml:space="preserve"> </w:t>
      </w:r>
      <w:r w:rsidRPr="009155F6">
        <w:rPr>
          <w:rFonts w:ascii="Times New Roman" w:hAnsi="Times New Roman" w:cs="Times New Roman"/>
          <w:b/>
          <w:noProof/>
        </w:rPr>
        <w:t>37</w:t>
      </w:r>
      <w:r w:rsidRPr="009155F6">
        <w:rPr>
          <w:rFonts w:ascii="Times New Roman" w:hAnsi="Times New Roman" w:cs="Times New Roman"/>
          <w:noProof/>
        </w:rPr>
        <w:t>, 1283-1288.</w:t>
      </w:r>
    </w:p>
    <w:p w14:paraId="6F8AAF58" w14:textId="77777777" w:rsidR="005D2AC5" w:rsidRPr="00BF72B0" w:rsidRDefault="005D2AC5" w:rsidP="005D2AC5">
      <w:pPr>
        <w:pStyle w:val="EndNoteBibliography"/>
        <w:snapToGrid w:val="0"/>
        <w:spacing w:after="0"/>
        <w:ind w:left="720" w:hanging="720"/>
        <w:rPr>
          <w:rFonts w:ascii="Times New Roman" w:hAnsi="Times New Roman" w:cs="Times New Roman"/>
          <w:noProof/>
          <w:highlight w:val="yellow"/>
        </w:rPr>
      </w:pPr>
      <w:r w:rsidRPr="00BF72B0">
        <w:rPr>
          <w:highlight w:val="yellow"/>
        </w:rPr>
      </w:r>
      <w:r w:rsidRPr="00BF72B0">
        <w:rPr>
          <w:highlight w:val="yellow"/>
        </w:rPr>
        <w:instrText xml:space="preserve"/>
      </w:r>
      <w:r w:rsidRPr="00BF72B0">
        <w:rPr>
          <w:highlight w:val="yellow"/>
        </w:rPr>
      </w:r>
      <w:r w:rsidRPr="00BF72B0">
        <w:rPr>
          <w:rFonts w:ascii="Times New Roman" w:hAnsi="Times New Roman" w:cs="Times New Roman"/>
          <w:smallCaps/>
          <w:noProof/>
          <w:highlight w:val="yellow"/>
        </w:rPr>
        <w:t>Li, Y. &amp; Burns, P.C.</w:t>
      </w:r>
      <w:r w:rsidRPr="00BF72B0">
        <w:rPr>
          <w:rFonts w:ascii="Times New Roman" w:hAnsi="Times New Roman" w:cs="Times New Roman"/>
          <w:noProof/>
          <w:highlight w:val="yellow"/>
        </w:rPr>
        <w:t xml:space="preserve"> (2001) The structures of two sodium uranyl compounds relevant to nuclear waste disposal. </w:t>
      </w:r>
      <w:r w:rsidRPr="00BF72B0">
        <w:rPr>
          <w:rFonts w:ascii="Times New Roman" w:hAnsi="Times New Roman" w:cs="Times New Roman"/>
          <w:i/>
          <w:noProof/>
          <w:highlight w:val="yellow"/>
        </w:rPr>
        <w:t>Journal of Nuclear Materials</w:t>
      </w:r>
      <w:r w:rsidRPr="00BF72B0">
        <w:rPr>
          <w:rFonts w:ascii="Times New Roman" w:hAnsi="Times New Roman" w:cs="Times New Roman"/>
          <w:noProof/>
          <w:highlight w:val="yellow"/>
        </w:rPr>
        <w:t xml:space="preserve"> </w:t>
      </w:r>
      <w:r w:rsidRPr="00BF72B0">
        <w:rPr>
          <w:rFonts w:ascii="Times New Roman" w:hAnsi="Times New Roman" w:cs="Times New Roman"/>
          <w:b/>
          <w:noProof/>
          <w:highlight w:val="yellow"/>
        </w:rPr>
        <w:t>299</w:t>
      </w:r>
      <w:r w:rsidRPr="00BF72B0">
        <w:rPr>
          <w:rFonts w:ascii="Times New Roman" w:hAnsi="Times New Roman" w:cs="Times New Roman"/>
          <w:noProof/>
          <w:highlight w:val="yellow"/>
        </w:rPr>
        <w:t>, 219-226.</w:t>
      </w:r>
    </w:p>
    <w:p w14:paraId="12F0FBA8" w14:textId="0C0FD5F0" w:rsidR="009155F6" w:rsidRPr="009155F6" w:rsidRDefault="005D2AC5" w:rsidP="005D2AC5">
      <w:pPr>
        <w:pStyle w:val="EndNoteBibliography"/>
        <w:spacing w:after="0"/>
        <w:ind w:left="720" w:hanging="720"/>
        <w:rPr>
          <w:rFonts w:ascii="Times New Roman" w:hAnsi="Times New Roman" w:cs="Times New Roman"/>
          <w:noProof/>
        </w:rPr>
      </w:pPr>
      <w:r w:rsidRPr="00BF72B0">
        <w:rPr>
          <w:highlight w:val="yellow"/>
        </w:rPr>
      </w:r>
      <w:r w:rsidR="009155F6" w:rsidRPr="009155F6">
        <w:rPr>
          <w:rFonts w:ascii="Times New Roman" w:hAnsi="Times New Roman" w:cs="Times New Roman"/>
          <w:smallCaps/>
          <w:noProof/>
        </w:rPr>
        <w:t>Li, Y., Cahill, C.L. &amp; Burns, P.C.</w:t>
      </w:r>
      <w:r w:rsidR="009155F6" w:rsidRPr="009155F6">
        <w:rPr>
          <w:rFonts w:ascii="Times New Roman" w:hAnsi="Times New Roman" w:cs="Times New Roman"/>
          <w:noProof/>
        </w:rPr>
        <w:t xml:space="preserve"> (2001) Synthesis, Structural Characterization, and Topological Rearrangement of a Novel Open Framework U−O Material:  (NH</w:t>
      </w:r>
      <w:r w:rsidR="009155F6" w:rsidRPr="009155F6">
        <w:rPr>
          <w:rFonts w:ascii="Times New Roman" w:hAnsi="Times New Roman" w:cs="Times New Roman"/>
          <w:noProof/>
          <w:vertAlign w:val="subscript"/>
        </w:rPr>
        <w:t>4</w:t>
      </w:r>
      <w:r w:rsidR="009155F6" w:rsidRPr="009155F6">
        <w:rPr>
          <w:rFonts w:ascii="Times New Roman" w:hAnsi="Times New Roman" w:cs="Times New Roman"/>
          <w:noProof/>
        </w:rPr>
        <w:t>)</w:t>
      </w:r>
      <w:r w:rsidR="009155F6" w:rsidRPr="009155F6">
        <w:rPr>
          <w:rFonts w:ascii="Times New Roman" w:hAnsi="Times New Roman" w:cs="Times New Roman"/>
          <w:noProof/>
          <w:vertAlign w:val="subscript"/>
        </w:rPr>
        <w:t>3</w:t>
      </w:r>
      <w:r w:rsidR="009155F6" w:rsidRPr="009155F6">
        <w:rPr>
          <w:rFonts w:ascii="Times New Roman" w:hAnsi="Times New Roman" w:cs="Times New Roman"/>
          <w:noProof/>
        </w:rPr>
        <w:t>(H</w:t>
      </w:r>
      <w:r w:rsidR="009155F6" w:rsidRPr="009155F6">
        <w:rPr>
          <w:rFonts w:ascii="Times New Roman" w:hAnsi="Times New Roman" w:cs="Times New Roman"/>
          <w:noProof/>
          <w:vertAlign w:val="subscript"/>
        </w:rPr>
        <w:t>2</w:t>
      </w:r>
      <w:r w:rsidR="009155F6" w:rsidRPr="009155F6">
        <w:rPr>
          <w:rFonts w:ascii="Times New Roman" w:hAnsi="Times New Roman" w:cs="Times New Roman"/>
          <w:noProof/>
        </w:rPr>
        <w:t>O)</w:t>
      </w:r>
      <w:r w:rsidR="009155F6" w:rsidRPr="009155F6">
        <w:rPr>
          <w:rFonts w:ascii="Times New Roman" w:hAnsi="Times New Roman" w:cs="Times New Roman"/>
          <w:noProof/>
          <w:vertAlign w:val="subscript"/>
        </w:rPr>
        <w:t>2</w:t>
      </w:r>
      <w:r w:rsidR="009155F6" w:rsidRPr="009155F6">
        <w:rPr>
          <w:rFonts w:ascii="Times New Roman" w:hAnsi="Times New Roman" w:cs="Times New Roman"/>
          <w:noProof/>
        </w:rPr>
        <w:t>{[(UO</w:t>
      </w:r>
      <w:r w:rsidR="009155F6" w:rsidRPr="009155F6">
        <w:rPr>
          <w:rFonts w:ascii="Times New Roman" w:hAnsi="Times New Roman" w:cs="Times New Roman"/>
          <w:noProof/>
          <w:vertAlign w:val="subscript"/>
        </w:rPr>
        <w:t>2</w:t>
      </w:r>
      <w:r w:rsidR="009155F6" w:rsidRPr="009155F6">
        <w:rPr>
          <w:rFonts w:ascii="Times New Roman" w:hAnsi="Times New Roman" w:cs="Times New Roman"/>
          <w:noProof/>
        </w:rPr>
        <w:t>)</w:t>
      </w:r>
      <w:r w:rsidR="009155F6" w:rsidRPr="009155F6">
        <w:rPr>
          <w:rFonts w:ascii="Times New Roman" w:hAnsi="Times New Roman" w:cs="Times New Roman"/>
          <w:noProof/>
          <w:vertAlign w:val="subscript"/>
        </w:rPr>
        <w:t>10</w:t>
      </w:r>
      <w:r w:rsidR="009155F6" w:rsidRPr="009155F6">
        <w:rPr>
          <w:rFonts w:ascii="Times New Roman" w:hAnsi="Times New Roman" w:cs="Times New Roman"/>
          <w:noProof/>
        </w:rPr>
        <w:t>O</w:t>
      </w:r>
      <w:r w:rsidR="009155F6" w:rsidRPr="009155F6">
        <w:rPr>
          <w:rFonts w:ascii="Times New Roman" w:hAnsi="Times New Roman" w:cs="Times New Roman"/>
          <w:noProof/>
          <w:vertAlign w:val="subscript"/>
        </w:rPr>
        <w:t>10</w:t>
      </w:r>
      <w:r w:rsidR="009155F6" w:rsidRPr="009155F6">
        <w:rPr>
          <w:rFonts w:ascii="Times New Roman" w:hAnsi="Times New Roman" w:cs="Times New Roman"/>
          <w:noProof/>
        </w:rPr>
        <w:t>(OH)][(UO</w:t>
      </w:r>
      <w:r w:rsidR="009155F6" w:rsidRPr="009155F6">
        <w:rPr>
          <w:rFonts w:ascii="Times New Roman" w:hAnsi="Times New Roman" w:cs="Times New Roman"/>
          <w:noProof/>
          <w:vertAlign w:val="subscript"/>
        </w:rPr>
        <w:t>4</w:t>
      </w:r>
      <w:r w:rsidR="009155F6" w:rsidRPr="009155F6">
        <w:rPr>
          <w:rFonts w:ascii="Times New Roman" w:hAnsi="Times New Roman" w:cs="Times New Roman"/>
          <w:noProof/>
        </w:rPr>
        <w:t>)(H</w:t>
      </w:r>
      <w:r w:rsidR="009155F6" w:rsidRPr="009155F6">
        <w:rPr>
          <w:rFonts w:ascii="Times New Roman" w:hAnsi="Times New Roman" w:cs="Times New Roman"/>
          <w:noProof/>
          <w:vertAlign w:val="subscript"/>
        </w:rPr>
        <w:t>2</w:t>
      </w:r>
      <w:r w:rsidR="009155F6" w:rsidRPr="009155F6">
        <w:rPr>
          <w:rFonts w:ascii="Times New Roman" w:hAnsi="Times New Roman" w:cs="Times New Roman"/>
          <w:noProof/>
        </w:rPr>
        <w:t>O)</w:t>
      </w:r>
      <w:r w:rsidR="009155F6" w:rsidRPr="009155F6">
        <w:rPr>
          <w:rFonts w:ascii="Times New Roman" w:hAnsi="Times New Roman" w:cs="Times New Roman"/>
          <w:noProof/>
          <w:vertAlign w:val="subscript"/>
        </w:rPr>
        <w:t>2</w:t>
      </w:r>
      <w:r w:rsidR="009155F6" w:rsidRPr="009155F6">
        <w:rPr>
          <w:rFonts w:ascii="Times New Roman" w:hAnsi="Times New Roman" w:cs="Times New Roman"/>
          <w:noProof/>
        </w:rPr>
        <w:t xml:space="preserve">]}. </w:t>
      </w:r>
      <w:r w:rsidR="009155F6" w:rsidRPr="009155F6">
        <w:rPr>
          <w:rFonts w:ascii="Times New Roman" w:hAnsi="Times New Roman" w:cs="Times New Roman"/>
          <w:i/>
          <w:noProof/>
        </w:rPr>
        <w:t>Chemistry of Materials</w:t>
      </w:r>
      <w:r w:rsidR="009155F6" w:rsidRPr="009155F6">
        <w:rPr>
          <w:rFonts w:ascii="Times New Roman" w:hAnsi="Times New Roman" w:cs="Times New Roman"/>
          <w:noProof/>
        </w:rPr>
        <w:t xml:space="preserve"> </w:t>
      </w:r>
      <w:r w:rsidR="009155F6" w:rsidRPr="009155F6">
        <w:rPr>
          <w:rFonts w:ascii="Times New Roman" w:hAnsi="Times New Roman" w:cs="Times New Roman"/>
          <w:b/>
          <w:noProof/>
        </w:rPr>
        <w:t>13</w:t>
      </w:r>
      <w:r w:rsidR="009155F6" w:rsidRPr="009155F6">
        <w:rPr>
          <w:rFonts w:ascii="Times New Roman" w:hAnsi="Times New Roman" w:cs="Times New Roman"/>
          <w:noProof/>
        </w:rPr>
        <w:t>, 4026-4031.</w:t>
      </w:r>
    </w:p>
    <w:p w14:paraId="286F7451" w14:textId="77777777" w:rsidR="009155F6" w:rsidRPr="009155F6" w:rsidRDefault="009155F6" w:rsidP="009155F6">
      <w:pPr>
        <w:pStyle w:val="EndNoteBibliography"/>
        <w:spacing w:after="0"/>
        <w:ind w:left="720" w:hanging="720"/>
        <w:rPr>
          <w:rFonts w:ascii="Times New Roman" w:hAnsi="Times New Roman" w:cs="Times New Roman"/>
          <w:noProof/>
        </w:rPr>
      </w:pPr>
      <w:r w:rsidRPr="009155F6">
        <w:rPr>
          <w:rFonts w:ascii="Times New Roman" w:hAnsi="Times New Roman" w:cs="Times New Roman"/>
          <w:smallCaps/>
          <w:noProof/>
        </w:rPr>
        <w:t>Loopstra, B.O.</w:t>
      </w:r>
      <w:r w:rsidRPr="009155F6">
        <w:rPr>
          <w:rFonts w:ascii="Times New Roman" w:hAnsi="Times New Roman" w:cs="Times New Roman"/>
          <w:noProof/>
        </w:rPr>
        <w:t xml:space="preserve"> (1970) The structure of β-U</w:t>
      </w:r>
      <w:r w:rsidRPr="00702070">
        <w:rPr>
          <w:rFonts w:ascii="Times New Roman" w:hAnsi="Times New Roman" w:cs="Times New Roman"/>
          <w:noProof/>
          <w:highlight w:val="yellow"/>
          <w:vertAlign w:val="subscript"/>
        </w:rPr>
        <w:t>3</w:t>
      </w:r>
      <w:r w:rsidRPr="009155F6">
        <w:rPr>
          <w:rFonts w:ascii="Times New Roman" w:hAnsi="Times New Roman" w:cs="Times New Roman"/>
          <w:noProof/>
        </w:rPr>
        <w:t>O</w:t>
      </w:r>
      <w:r w:rsidRPr="00702070">
        <w:rPr>
          <w:rFonts w:ascii="Times New Roman" w:hAnsi="Times New Roman" w:cs="Times New Roman"/>
          <w:noProof/>
          <w:highlight w:val="yellow"/>
          <w:vertAlign w:val="subscript"/>
        </w:rPr>
        <w:t>8</w:t>
      </w:r>
      <w:r w:rsidRPr="009155F6">
        <w:rPr>
          <w:rFonts w:ascii="Times New Roman" w:hAnsi="Times New Roman" w:cs="Times New Roman"/>
          <w:noProof/>
        </w:rPr>
        <w:t xml:space="preserve">. </w:t>
      </w:r>
      <w:r w:rsidRPr="009155F6">
        <w:rPr>
          <w:rFonts w:ascii="Times New Roman" w:hAnsi="Times New Roman" w:cs="Times New Roman"/>
          <w:i/>
          <w:noProof/>
        </w:rPr>
        <w:t>Acta Crystallographica Section B</w:t>
      </w:r>
      <w:r w:rsidRPr="009155F6">
        <w:rPr>
          <w:rFonts w:ascii="Times New Roman" w:hAnsi="Times New Roman" w:cs="Times New Roman"/>
          <w:noProof/>
        </w:rPr>
        <w:t xml:space="preserve"> </w:t>
      </w:r>
      <w:r w:rsidRPr="009155F6">
        <w:rPr>
          <w:rFonts w:ascii="Times New Roman" w:hAnsi="Times New Roman" w:cs="Times New Roman"/>
          <w:b/>
          <w:noProof/>
        </w:rPr>
        <w:t>26</w:t>
      </w:r>
      <w:r w:rsidRPr="009155F6">
        <w:rPr>
          <w:rFonts w:ascii="Times New Roman" w:hAnsi="Times New Roman" w:cs="Times New Roman"/>
          <w:noProof/>
        </w:rPr>
        <w:t>, 656-657.</w:t>
      </w:r>
    </w:p>
    <w:p w14:paraId="5DFCC92E" w14:textId="77777777" w:rsidR="009155F6" w:rsidRPr="009155F6" w:rsidRDefault="009155F6" w:rsidP="009155F6">
      <w:pPr>
        <w:pStyle w:val="EndNoteBibliography"/>
        <w:spacing w:after="0"/>
        <w:ind w:left="720" w:hanging="720"/>
        <w:rPr>
          <w:rFonts w:ascii="Times New Roman" w:hAnsi="Times New Roman" w:cs="Times New Roman"/>
          <w:noProof/>
        </w:rPr>
      </w:pPr>
      <w:r w:rsidRPr="009155F6">
        <w:rPr>
          <w:rFonts w:ascii="Times New Roman" w:hAnsi="Times New Roman" w:cs="Times New Roman"/>
          <w:smallCaps/>
          <w:noProof/>
        </w:rPr>
        <w:t>Loopstra, B.O.</w:t>
      </w:r>
      <w:r w:rsidRPr="009155F6">
        <w:rPr>
          <w:rFonts w:ascii="Times New Roman" w:hAnsi="Times New Roman" w:cs="Times New Roman"/>
          <w:noProof/>
        </w:rPr>
        <w:t xml:space="preserve"> (1977) On the crystal structure of α-U</w:t>
      </w:r>
      <w:r w:rsidRPr="009155F6">
        <w:rPr>
          <w:rFonts w:ascii="Times New Roman" w:hAnsi="Times New Roman" w:cs="Times New Roman"/>
          <w:noProof/>
          <w:vertAlign w:val="subscript"/>
        </w:rPr>
        <w:t>3</w:t>
      </w:r>
      <w:r w:rsidRPr="009155F6">
        <w:rPr>
          <w:rFonts w:ascii="Times New Roman" w:hAnsi="Times New Roman" w:cs="Times New Roman"/>
          <w:noProof/>
        </w:rPr>
        <w:t>O</w:t>
      </w:r>
      <w:r w:rsidRPr="009155F6">
        <w:rPr>
          <w:rFonts w:ascii="Times New Roman" w:hAnsi="Times New Roman" w:cs="Times New Roman"/>
          <w:noProof/>
          <w:vertAlign w:val="subscript"/>
        </w:rPr>
        <w:t>8</w:t>
      </w:r>
      <w:r w:rsidRPr="009155F6">
        <w:rPr>
          <w:rFonts w:ascii="Times New Roman" w:hAnsi="Times New Roman" w:cs="Times New Roman"/>
          <w:noProof/>
        </w:rPr>
        <w:t xml:space="preserve">. </w:t>
      </w:r>
      <w:r w:rsidRPr="009155F6">
        <w:rPr>
          <w:rFonts w:ascii="Times New Roman" w:hAnsi="Times New Roman" w:cs="Times New Roman"/>
          <w:i/>
          <w:noProof/>
        </w:rPr>
        <w:t>Journal of Inorganic and Nuclear Chemistry</w:t>
      </w:r>
      <w:r w:rsidRPr="009155F6">
        <w:rPr>
          <w:rFonts w:ascii="Times New Roman" w:hAnsi="Times New Roman" w:cs="Times New Roman"/>
          <w:noProof/>
        </w:rPr>
        <w:t xml:space="preserve"> </w:t>
      </w:r>
      <w:r w:rsidRPr="009155F6">
        <w:rPr>
          <w:rFonts w:ascii="Times New Roman" w:hAnsi="Times New Roman" w:cs="Times New Roman"/>
          <w:b/>
          <w:noProof/>
        </w:rPr>
        <w:t>39</w:t>
      </w:r>
      <w:r w:rsidRPr="009155F6">
        <w:rPr>
          <w:rFonts w:ascii="Times New Roman" w:hAnsi="Times New Roman" w:cs="Times New Roman"/>
          <w:noProof/>
        </w:rPr>
        <w:t>, 1713-1714.</w:t>
      </w:r>
    </w:p>
    <w:p w14:paraId="46041FFE" w14:textId="77777777" w:rsidR="009155F6" w:rsidRPr="009155F6" w:rsidRDefault="009155F6" w:rsidP="009155F6">
      <w:pPr>
        <w:pStyle w:val="EndNoteBibliography"/>
        <w:spacing w:after="0"/>
        <w:ind w:left="720" w:hanging="720"/>
        <w:rPr>
          <w:rFonts w:ascii="Times New Roman" w:hAnsi="Times New Roman" w:cs="Times New Roman"/>
          <w:noProof/>
        </w:rPr>
      </w:pPr>
      <w:r w:rsidRPr="009155F6">
        <w:rPr>
          <w:rFonts w:ascii="Times New Roman" w:hAnsi="Times New Roman" w:cs="Times New Roman"/>
          <w:smallCaps/>
          <w:noProof/>
        </w:rPr>
        <w:t>Pagoaga, M.K., Appleman, D.E. &amp; Stewart, J.M.</w:t>
      </w:r>
      <w:r w:rsidRPr="009155F6">
        <w:rPr>
          <w:rFonts w:ascii="Times New Roman" w:hAnsi="Times New Roman" w:cs="Times New Roman"/>
          <w:noProof/>
        </w:rPr>
        <w:t xml:space="preserve"> (1987) Crystal structures and crystal chemistry of the uranyl oxide hydrates becquerelite, billietite, and protasite. </w:t>
      </w:r>
      <w:r w:rsidRPr="009155F6">
        <w:rPr>
          <w:rFonts w:ascii="Times New Roman" w:hAnsi="Times New Roman" w:cs="Times New Roman"/>
          <w:i/>
          <w:noProof/>
        </w:rPr>
        <w:t>American Mineralogist</w:t>
      </w:r>
      <w:r w:rsidRPr="009155F6">
        <w:rPr>
          <w:rFonts w:ascii="Times New Roman" w:hAnsi="Times New Roman" w:cs="Times New Roman"/>
          <w:noProof/>
        </w:rPr>
        <w:t xml:space="preserve"> </w:t>
      </w:r>
      <w:r w:rsidRPr="009155F6">
        <w:rPr>
          <w:rFonts w:ascii="Times New Roman" w:hAnsi="Times New Roman" w:cs="Times New Roman"/>
          <w:b/>
          <w:noProof/>
        </w:rPr>
        <w:t>72</w:t>
      </w:r>
      <w:r w:rsidRPr="009155F6">
        <w:rPr>
          <w:rFonts w:ascii="Times New Roman" w:hAnsi="Times New Roman" w:cs="Times New Roman"/>
          <w:noProof/>
        </w:rPr>
        <w:t>, 1230-1238.</w:t>
      </w:r>
    </w:p>
    <w:p w14:paraId="2570435E" w14:textId="77777777" w:rsidR="009155F6" w:rsidRPr="009155F6" w:rsidRDefault="009155F6" w:rsidP="009155F6">
      <w:pPr>
        <w:pStyle w:val="EndNoteBibliography"/>
        <w:ind w:left="720" w:hanging="720"/>
        <w:rPr>
          <w:rFonts w:ascii="Times New Roman" w:hAnsi="Times New Roman" w:cs="Times New Roman"/>
          <w:noProof/>
        </w:rPr>
      </w:pPr>
      <w:r w:rsidRPr="009155F6">
        <w:rPr>
          <w:rFonts w:ascii="Times New Roman" w:hAnsi="Times New Roman" w:cs="Times New Roman"/>
          <w:smallCaps/>
          <w:noProof/>
        </w:rPr>
        <w:t>Unruh, D.K., Baranay, M., Baranay, M. &amp; Burns, P.C.</w:t>
      </w:r>
      <w:r w:rsidRPr="009155F6">
        <w:rPr>
          <w:rFonts w:ascii="Times New Roman" w:hAnsi="Times New Roman" w:cs="Times New Roman"/>
          <w:noProof/>
        </w:rPr>
        <w:t xml:space="preserve"> (2010) Uranium(VI) Tetraoxido Core Coordinated by Bidentate Nitrate. </w:t>
      </w:r>
      <w:r w:rsidRPr="009155F6">
        <w:rPr>
          <w:rFonts w:ascii="Times New Roman" w:hAnsi="Times New Roman" w:cs="Times New Roman"/>
          <w:i/>
          <w:noProof/>
        </w:rPr>
        <w:t>Inorganic Chemistry</w:t>
      </w:r>
      <w:r w:rsidRPr="009155F6">
        <w:rPr>
          <w:rFonts w:ascii="Times New Roman" w:hAnsi="Times New Roman" w:cs="Times New Roman"/>
          <w:noProof/>
        </w:rPr>
        <w:t xml:space="preserve"> </w:t>
      </w:r>
      <w:r w:rsidRPr="009155F6">
        <w:rPr>
          <w:rFonts w:ascii="Times New Roman" w:hAnsi="Times New Roman" w:cs="Times New Roman"/>
          <w:b/>
          <w:noProof/>
        </w:rPr>
        <w:t>49</w:t>
      </w:r>
      <w:r w:rsidRPr="009155F6">
        <w:rPr>
          <w:rFonts w:ascii="Times New Roman" w:hAnsi="Times New Roman" w:cs="Times New Roman"/>
          <w:noProof/>
        </w:rPr>
        <w:t>, 6793-6795.</w:t>
      </w:r>
    </w:p>
    <w:p w14:paraId="4CCB6E2C" w14:textId="3179B70D" w:rsidR="00B14271" w:rsidRDefault="00160D77">
      <w:r/>
    </w:p>
    <w:sectPr w:rsidR="00B1427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0&lt;/Enabled&gt;&lt;ScanUnformatted&gt;1&lt;/ScanUnformatted&gt;&lt;ScanChanges&gt;1&lt;/ScanChanges&gt;&lt;Suspended&gt;0&lt;/Suspended&gt;&lt;/ENInstantFormat&gt;"/>
    <w:docVar w:name="EN.Layout" w:val="&lt;ENLayout&gt;&lt;Style&gt;Canadian-Mineralogist_v5&lt;/Style&gt;&lt;LeftDelim&gt;{&lt;/LeftDelim&gt;&lt;RightDelim&gt;}&lt;/RightDelim&gt;&lt;FontName&gt;Calibri&lt;/FontName&gt;&lt;FontSize&gt;11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5r9fpps0i925eveereqx00p89p9ft2erps29&quot;&gt;Travis&amp;apos; Library&lt;record-ids&gt;&lt;item&gt;63&lt;/item&gt;&lt;item&gt;64&lt;/item&gt;&lt;item&gt;69&lt;/item&gt;&lt;item&gt;114&lt;/item&gt;&lt;item&gt;627&lt;/item&gt;&lt;item&gt;629&lt;/item&gt;&lt;item&gt;633&lt;/item&gt;&lt;item&gt;635&lt;/item&gt;&lt;item&gt;647&lt;/item&gt;&lt;item&gt;648&lt;/item&gt;&lt;item&gt;649&lt;/item&gt;&lt;item&gt;650&lt;/item&gt;&lt;item&gt;651&lt;/item&gt;&lt;item&gt;652&lt;/item&gt;&lt;item&gt;653&lt;/item&gt;&lt;item&gt;654&lt;/item&gt;&lt;/record-ids&gt;&lt;/item&gt;&lt;/Libraries&gt;"/>
  </w:docVars>
  <w:rsids>
    <w:rsidRoot w:val="001157C7"/>
    <w:rsid w:val="000C0CCA"/>
    <w:rsid w:val="001157C7"/>
    <w:rsid w:val="00160D77"/>
    <w:rsid w:val="005D2AC5"/>
    <w:rsid w:val="006D2EC9"/>
    <w:rsid w:val="00702070"/>
    <w:rsid w:val="00796AD7"/>
    <w:rsid w:val="008131DC"/>
    <w:rsid w:val="009155F6"/>
    <w:rsid w:val="00A279E1"/>
    <w:rsid w:val="00AD0698"/>
    <w:rsid w:val="00B55E2F"/>
    <w:rsid w:val="00BF72B0"/>
    <w:rsid w:val="00C61EA7"/>
    <w:rsid w:val="00CB3776"/>
    <w:rsid w:val="00CC3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B85DE9"/>
  <w15:chartTrackingRefBased/>
  <w15:docId w15:val="{03E92BBF-4149-44F3-A349-4B93BDEED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57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ndNoteBibliographyTitle">
    <w:name w:val="EndNote Bibliography Title"/>
    <w:basedOn w:val="Normal"/>
    <w:link w:val="EndNoteBibliographyTitleChar"/>
    <w:rsid w:val="00160D77"/>
    <w:pPr>
      <w:spacing w:after="0"/>
      <w:jc w:val="center"/>
    </w:pPr>
    <w:rPr>
      <w:rFonts w:ascii="Calibri" w:hAnsi="Calibri" w:cs="Calibri"/>
      <w:lang w:val="en-US"/>
    </w:rPr>
  </w:style>
  <w:style w:type="character" w:customStyle="1" w:styleId="EndNoteBibliographyTitleChar">
    <w:name w:val="EndNote Bibliography Title Char"/>
    <w:basedOn w:val="DefaultParagraphFont"/>
    <w:link w:val="EndNoteBibliographyTitle"/>
    <w:rsid w:val="00160D77"/>
    <w:rPr>
      <w:rFonts w:ascii="Calibri" w:hAnsi="Calibri" w:cs="Calibri"/>
      <w:lang w:val="en-US"/>
    </w:rPr>
  </w:style>
  <w:style w:type="paragraph" w:customStyle="1" w:styleId="EndNoteBibliography">
    <w:name w:val="EndNote Bibliography"/>
    <w:basedOn w:val="Normal"/>
    <w:link w:val="EndNoteBibliographyChar"/>
    <w:rsid w:val="00160D77"/>
    <w:pPr>
      <w:spacing w:line="240" w:lineRule="auto"/>
    </w:pPr>
    <w:rPr>
      <w:rFonts w:ascii="Calibri" w:hAnsi="Calibri" w:cs="Calibri"/>
      <w:lang w:val="en-US"/>
    </w:rPr>
  </w:style>
  <w:style w:type="character" w:customStyle="1" w:styleId="EndNoteBibliographyChar">
    <w:name w:val="EndNote Bibliography Char"/>
    <w:basedOn w:val="DefaultParagraphFont"/>
    <w:link w:val="EndNoteBibliography"/>
    <w:rsid w:val="00160D77"/>
    <w:rPr>
      <w:rFonts w:ascii="Calibri" w:hAnsi="Calibri" w:cs="Calibr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432</Words>
  <Characters>2467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Aaron Lussier</dc:creator>
  <cp:keywords/>
  <dc:description/>
  <cp:lastModifiedBy>Travis Olds</cp:lastModifiedBy>
  <cp:revision>3</cp:revision>
  <dcterms:created xsi:type="dcterms:W3CDTF">2023-07-12T15:53:00Z</dcterms:created>
  <dcterms:modified xsi:type="dcterms:W3CDTF">2023-07-12T20:30:00Z</dcterms:modified>
</cp:coreProperties>
</file>